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1CE81" w14:textId="77777777" w:rsidR="001A487D" w:rsidRDefault="001A487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C1CE82" w14:textId="77777777" w:rsidR="001A487D" w:rsidRDefault="001A487D">
      <w:pPr>
        <w:spacing w:after="172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83" w14:textId="77777777" w:rsidR="001A487D" w:rsidRDefault="00C27EF0">
      <w:pPr>
        <w:spacing w:line="290" w:lineRule="exact"/>
        <w:ind w:left="2167" w:right="2190" w:firstLine="2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w w:val="105"/>
          <w:sz w:val="24"/>
          <w:szCs w:val="24"/>
        </w:rPr>
        <w:t>IN THE CIRCUIT COURT OF THE ELEVENTH JUDICIAL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</w:rPr>
        <w:t>CIRCUIT IN AND FOR MIAMI-DADE COUNTY, FLORIDA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84" w14:textId="77777777" w:rsidR="001A487D" w:rsidRDefault="001A487D">
      <w:pPr>
        <w:spacing w:after="104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85" w14:textId="3C9EF005" w:rsidR="001A487D" w:rsidRDefault="00C27EF0" w:rsidP="00354C9F">
      <w:pPr>
        <w:spacing w:line="261" w:lineRule="exact"/>
        <w:ind w:left="3855" w:right="3869" w:firstLine="237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 xml:space="preserve">JUVENILE DIVISION 009  </w:t>
      </w:r>
      <w:r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</w:rPr>
        <w:t>DEPENDENCY DIVISION 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FCJ DIVISION 109</w:t>
      </w:r>
    </w:p>
    <w:p w14:paraId="1BC1CE86" w14:textId="77777777" w:rsidR="001A487D" w:rsidRDefault="001A487D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87" w14:textId="77777777" w:rsidR="001A487D" w:rsidRDefault="00C27EF0">
      <w:pPr>
        <w:spacing w:line="265" w:lineRule="exact"/>
        <w:ind w:left="24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1BC1CEDF" wp14:editId="1BC1CEE0">
                <wp:simplePos x="0" y="0"/>
                <wp:positionH relativeFrom="page">
                  <wp:posOffset>1854708</wp:posOffset>
                </wp:positionH>
                <wp:positionV relativeFrom="line">
                  <wp:posOffset>141914</wp:posOffset>
                </wp:positionV>
                <wp:extent cx="4014215" cy="1981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14215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2287" h="26416">
                              <a:moveTo>
                                <a:pt x="0" y="26416"/>
                              </a:moveTo>
                              <a:lnTo>
                                <a:pt x="5352287" y="26416"/>
                              </a:lnTo>
                              <a:lnTo>
                                <a:pt x="535228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641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91C96" id="Freeform 100" o:spid="_x0000_s1026" style="position:absolute;margin-left:146.05pt;margin-top:11.15pt;width:316.1pt;height:1.55pt;flip:y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52287,2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" path="m,26416r5352287,l5352287,,,,,26416xm,26416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1"/>
          <w:w w:val="105"/>
          <w:sz w:val="24"/>
          <w:szCs w:val="24"/>
        </w:rPr>
        <w:t>STANDING ORDER ESTABLISHING PRE-TRIAL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88" w14:textId="77777777" w:rsidR="001A487D" w:rsidRDefault="00C27EF0">
      <w:pPr>
        <w:spacing w:before="80" w:line="265" w:lineRule="exact"/>
        <w:ind w:left="426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1BC1CEE1" wp14:editId="1BC1CEE2">
                <wp:simplePos x="0" y="0"/>
                <wp:positionH relativeFrom="page">
                  <wp:posOffset>3037332</wp:posOffset>
                </wp:positionH>
                <wp:positionV relativeFrom="line">
                  <wp:posOffset>192710</wp:posOffset>
                </wp:positionV>
                <wp:extent cx="1647443" cy="1981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7443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6591" h="26416">
                              <a:moveTo>
                                <a:pt x="0" y="26416"/>
                              </a:moveTo>
                              <a:lnTo>
                                <a:pt x="2196591" y="26416"/>
                              </a:lnTo>
                              <a:lnTo>
                                <a:pt x="219659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641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5B2A4" id="Freeform 101" o:spid="_x0000_s1026" style="position:absolute;margin-left:239.15pt;margin-top:15.15pt;width:129.7pt;height:1.55pt;flip:y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96591,2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" path="m,26416r2196591,l2196591,,,,,26416xm,26416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1"/>
          <w:w w:val="105"/>
          <w:sz w:val="24"/>
          <w:szCs w:val="24"/>
        </w:rPr>
        <w:t>TRIAL PROCEDURES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89" w14:textId="3A0D9CAA" w:rsidR="001A487D" w:rsidRDefault="00C27EF0">
      <w:pPr>
        <w:spacing w:line="265" w:lineRule="exact"/>
        <w:ind w:left="4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 xml:space="preserve">(Effective </w:t>
      </w:r>
      <w:r w:rsidR="00C67037"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October 14</w:t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 xml:space="preserve">, </w:t>
      </w:r>
      <w:r w:rsidR="00421F7F"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2024</w:t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8A" w14:textId="0A5A693A" w:rsidR="001A487D" w:rsidRDefault="00C27EF0">
      <w:pPr>
        <w:spacing w:before="108" w:line="349" w:lineRule="exact"/>
        <w:ind w:left="1131" w:right="1127" w:firstLine="71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In the interest of ensuring the fair, efficient, and proper administration of matters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before this Court, it is hereby  </w:t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 xml:space="preserve">ADJUDGED 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that it is  necessary to implement </w:t>
      </w:r>
      <w:r>
        <w:rPr>
          <w:rFonts w:ascii="Times New Roman" w:hAnsi="Times New Roman" w:cs="Times New Roman"/>
          <w:color w:val="000000"/>
          <w:spacing w:val="-6"/>
          <w:w w:val="104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following procedures. Should any party need clarification, or a modification, exception,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and/or waiver of the obligations below, a motion for clarification must be filed, served,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and noticed for a timely hearing. This Order is effective </w:t>
      </w:r>
      <w:r w:rsidR="00C67037">
        <w:rPr>
          <w:rFonts w:ascii="Times New Roman" w:hAnsi="Times New Roman" w:cs="Times New Roman"/>
          <w:color w:val="000000"/>
          <w:w w:val="104"/>
          <w:sz w:val="24"/>
          <w:szCs w:val="24"/>
        </w:rPr>
        <w:t>October 14</w:t>
      </w:r>
      <w:r w:rsidR="00421F7F">
        <w:rPr>
          <w:rFonts w:ascii="Times New Roman" w:hAnsi="Times New Roman" w:cs="Times New Roman"/>
          <w:color w:val="000000"/>
          <w:w w:val="104"/>
          <w:sz w:val="24"/>
          <w:szCs w:val="24"/>
        </w:rPr>
        <w:t>, 2024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. The </w:t>
      </w:r>
      <w:r>
        <w:rPr>
          <w:rFonts w:ascii="Times New Roman" w:hAnsi="Times New Roman" w:cs="Times New Roman"/>
          <w:color w:val="000000"/>
          <w:spacing w:val="-4"/>
          <w:w w:val="104"/>
          <w:sz w:val="24"/>
          <w:szCs w:val="24"/>
        </w:rPr>
        <w:t>prior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Order Establishing Pre Trial and Trial Procedures entered on </w:t>
      </w:r>
      <w:r w:rsidR="00C67037">
        <w:rPr>
          <w:rFonts w:ascii="Times New Roman" w:hAnsi="Times New Roman" w:cs="Times New Roman"/>
          <w:color w:val="000000"/>
          <w:w w:val="104"/>
          <w:sz w:val="24"/>
          <w:szCs w:val="24"/>
        </w:rPr>
        <w:t>August 12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, 202</w:t>
      </w:r>
      <w:r w:rsidR="00C67037">
        <w:rPr>
          <w:rFonts w:ascii="Times New Roman" w:hAnsi="Times New Roman" w:cs="Times New Roman"/>
          <w:color w:val="000000"/>
          <w:w w:val="104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is vacated.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Each party and attorney is expected to be familiar with and comply with this Order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well 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the Standing Order Establishing Courtroom Procedures.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8B" w14:textId="77777777" w:rsidR="001A487D" w:rsidRDefault="001A487D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8C" w14:textId="77777777" w:rsidR="001A487D" w:rsidRDefault="00C27EF0">
      <w:pPr>
        <w:spacing w:line="265" w:lineRule="exact"/>
        <w:ind w:left="424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BC1CEE3" wp14:editId="1BC1CEE4">
                <wp:simplePos x="0" y="0"/>
                <wp:positionH relativeFrom="page">
                  <wp:posOffset>3028188</wp:posOffset>
                </wp:positionH>
                <wp:positionV relativeFrom="line">
                  <wp:posOffset>141864</wp:posOffset>
                </wp:positionV>
                <wp:extent cx="1709928" cy="19811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09928" cy="198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904" h="26415">
                              <a:moveTo>
                                <a:pt x="0" y="26415"/>
                              </a:moveTo>
                              <a:lnTo>
                                <a:pt x="2279904" y="26415"/>
                              </a:lnTo>
                              <a:lnTo>
                                <a:pt x="227990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641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2D0BF" id="Freeform 102" o:spid="_x0000_s1026" style="position:absolute;margin-left:238.45pt;margin-top:11.15pt;width:134.65pt;height:1.55pt;flip:y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79904,2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" path="m,26415r2279904,l2279904,,,,,26415xm,26415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2"/>
          <w:w w:val="105"/>
          <w:sz w:val="24"/>
          <w:szCs w:val="24"/>
        </w:rPr>
        <w:t>PRE-TRIAL MATTERS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8D" w14:textId="77777777" w:rsidR="001A487D" w:rsidRDefault="001A487D">
      <w:pPr>
        <w:spacing w:after="220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8E" w14:textId="77777777" w:rsidR="001A487D" w:rsidRDefault="00C27EF0">
      <w:pPr>
        <w:spacing w:line="328" w:lineRule="exact"/>
        <w:ind w:left="1387" w:right="881" w:hanging="355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BC1CEE5" wp14:editId="1BC1CEE6">
                <wp:simplePos x="0" y="0"/>
                <wp:positionH relativeFrom="page">
                  <wp:posOffset>1211579</wp:posOffset>
                </wp:positionH>
                <wp:positionV relativeFrom="line">
                  <wp:posOffset>192306</wp:posOffset>
                </wp:positionV>
                <wp:extent cx="1219200" cy="762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0" h="10161">
                              <a:moveTo>
                                <a:pt x="0" y="10161"/>
                              </a:moveTo>
                              <a:lnTo>
                                <a:pt x="1625600" y="10161"/>
                              </a:lnTo>
                              <a:lnTo>
                                <a:pt x="16256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E973B" id="Freeform 103" o:spid="_x0000_s1026" style="position:absolute;margin-left:95.4pt;margin-top:15.15pt;width:96pt;height:.6pt;flip:y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5600,10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" path="m,10161r1625600,l1625600,,,,,10161xm,10161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1.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SETTING TRIALS: At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arraignment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 advisory,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trial/adjudicatory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hearing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the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petition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BC1CEE7" wp14:editId="1BC1CEE8">
                <wp:simplePos x="0" y="0"/>
                <wp:positionH relativeFrom="page">
                  <wp:posOffset>3765803</wp:posOffset>
                </wp:positionH>
                <wp:positionV relativeFrom="line">
                  <wp:posOffset>192301</wp:posOffset>
                </wp:positionV>
                <wp:extent cx="2761488" cy="762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1488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985" h="10160">
                              <a:moveTo>
                                <a:pt x="0" y="10160"/>
                              </a:moveTo>
                              <a:lnTo>
                                <a:pt x="3681985" y="10160"/>
                              </a:lnTo>
                              <a:lnTo>
                                <a:pt x="368198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54DA7" id="Freeform 104" o:spid="_x0000_s1026" style="position:absolute;margin-left:296.5pt;margin-top:15.15pt;width:217.45pt;height:.6pt;flip:y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8198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" path="m,10160r3681985,l3681985,,,,,10160xm,10160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will  be set  for  the  following  month’s  Calendar Call/First  Day  of  Trial  Check-In  (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§§39.507(1)(a) and 39.809(2), Fla. Stat.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). This will be done to ensure that all trials are set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timely manner and in compliance with all Administrative Orders.   </w:t>
      </w:r>
    </w:p>
    <w:p w14:paraId="1BC1CE8F" w14:textId="77777777" w:rsidR="001A487D" w:rsidRDefault="001A487D">
      <w:pPr>
        <w:spacing w:after="64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90" w14:textId="24178E62" w:rsidR="001A487D" w:rsidRDefault="00C27EF0">
      <w:pPr>
        <w:spacing w:line="327" w:lineRule="exact"/>
        <w:ind w:left="1387" w:right="1042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BC1CEE9" wp14:editId="1BC1CEEA">
                <wp:simplePos x="0" y="0"/>
                <wp:positionH relativeFrom="page">
                  <wp:posOffset>1211579</wp:posOffset>
                </wp:positionH>
                <wp:positionV relativeFrom="line">
                  <wp:posOffset>191899</wp:posOffset>
                </wp:positionV>
                <wp:extent cx="1903476" cy="761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3476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7969" h="10159">
                              <a:moveTo>
                                <a:pt x="0" y="10159"/>
                              </a:moveTo>
                              <a:lnTo>
                                <a:pt x="2537969" y="10159"/>
                              </a:lnTo>
                              <a:lnTo>
                                <a:pt x="253796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5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7FBB8" id="Freeform 105" o:spid="_x0000_s1026" style="position:absolute;margin-left:95.4pt;margin-top:15.1pt;width:149.9pt;height:.6pt;flip:y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37969,10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" path="m,10159r2537969,l2537969,,,,,10159xm,10159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2.  </w:t>
      </w:r>
      <w:r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PRE-TRIAL CONFERENCE: A pre-trial conference date may be set at arraignment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advisory, however, pre-trial conferences will no longer be automatically set. </w:t>
      </w:r>
      <w:r>
        <w:rPr>
          <w:rFonts w:ascii="Times New Roman" w:hAnsi="Times New Roman" w:cs="Times New Roman"/>
          <w:color w:val="000000"/>
          <w:spacing w:val="-4"/>
          <w:w w:val="104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hearings will be set either by the Court after a determination that it will assist </w:t>
      </w:r>
      <w:r>
        <w:rPr>
          <w:rFonts w:ascii="Times New Roman" w:hAnsi="Times New Roman" w:cs="Times New Roman"/>
          <w:color w:val="000000"/>
          <w:spacing w:val="-6"/>
          <w:w w:val="104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 xml:space="preserve">progress of the case or upon request made by the parties. At </w:t>
      </w:r>
      <w:r w:rsidR="00193843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 xml:space="preserve"> pre-trial conference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attorneys must attend and be able to announce whether the case a) has settled, or b)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ready for trial and all good faith resolution efforts have failed. </w:t>
      </w:r>
      <w:r w:rsidR="00256514">
        <w:rPr>
          <w:rFonts w:ascii="Times New Roman" w:hAnsi="Times New Roman" w:cs="Times New Roman"/>
          <w:color w:val="000000"/>
          <w:w w:val="104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re-trial </w:t>
      </w:r>
      <w:r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issues,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including requests for mediation, discovery, pre-trial motions,</w:t>
      </w:r>
      <w:r w:rsidR="00CD6DD0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continuances</w:t>
      </w:r>
      <w:r w:rsidR="00CD6DD0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, surrenders</w:t>
      </w:r>
      <w:r w:rsidR="00256514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 xml:space="preserve"> or consents</w:t>
      </w:r>
      <w:r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 xml:space="preserve"> </w:t>
      </w:r>
      <w:r w:rsidR="003272B9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may</w:t>
      </w:r>
      <w:r w:rsidR="00256514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 xml:space="preserve"> all</w:t>
      </w:r>
      <w:r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addressed at </w:t>
      </w:r>
      <w:r w:rsidR="003272B9">
        <w:rPr>
          <w:rFonts w:ascii="Times New Roman" w:hAnsi="Times New Roman" w:cs="Times New Roman"/>
          <w:color w:val="000000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Pre-trial Conference. </w:t>
      </w:r>
    </w:p>
    <w:p w14:paraId="44B66BC7" w14:textId="77777777" w:rsidR="00177BB4" w:rsidRDefault="00177BB4">
      <w:pPr>
        <w:spacing w:line="327" w:lineRule="exact"/>
        <w:ind w:left="1387" w:right="1042" w:hanging="350"/>
        <w:jc w:val="both"/>
        <w:rPr>
          <w:rFonts w:ascii="Times New Roman" w:hAnsi="Times New Roman" w:cs="Times New Roman"/>
          <w:color w:val="010302"/>
        </w:rPr>
      </w:pPr>
    </w:p>
    <w:p w14:paraId="754D728E" w14:textId="60531AC4" w:rsidR="00177BB4" w:rsidRDefault="00D60FB8">
      <w:pPr>
        <w:spacing w:line="327" w:lineRule="exact"/>
        <w:ind w:left="1387" w:right="1042" w:hanging="35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302"/>
        </w:rPr>
        <w:t xml:space="preserve">     </w:t>
      </w:r>
      <w:r w:rsidR="00177BB4">
        <w:rPr>
          <w:rFonts w:ascii="Times New Roman" w:hAnsi="Times New Roman" w:cs="Times New Roman"/>
          <w:color w:val="010302"/>
        </w:rPr>
        <w:t>*</w:t>
      </w:r>
      <w:r w:rsidR="00177BB4" w:rsidRPr="00D60FB8">
        <w:rPr>
          <w:rFonts w:ascii="Times New Roman" w:hAnsi="Times New Roman" w:cs="Times New Roman"/>
          <w:color w:val="010302"/>
          <w:sz w:val="24"/>
          <w:szCs w:val="24"/>
        </w:rPr>
        <w:t>Attorneys are encouraged to meet and confer to ensure that</w:t>
      </w:r>
      <w:r w:rsidRPr="00D60FB8">
        <w:rPr>
          <w:rFonts w:ascii="Times New Roman" w:hAnsi="Times New Roman" w:cs="Times New Roman"/>
          <w:color w:val="010302"/>
          <w:sz w:val="24"/>
          <w:szCs w:val="24"/>
        </w:rPr>
        <w:t xml:space="preserve"> the completed exhibit and witness list for the</w:t>
      </w:r>
      <w:r w:rsidR="00AD60A6">
        <w:rPr>
          <w:rFonts w:ascii="Times New Roman" w:hAnsi="Times New Roman" w:cs="Times New Roman"/>
          <w:color w:val="010302"/>
          <w:sz w:val="24"/>
          <w:szCs w:val="24"/>
        </w:rPr>
        <w:t xml:space="preserve"> scheduled</w:t>
      </w:r>
      <w:r w:rsidRPr="00D60FB8">
        <w:rPr>
          <w:rFonts w:ascii="Times New Roman" w:hAnsi="Times New Roman" w:cs="Times New Roman"/>
          <w:color w:val="010302"/>
          <w:sz w:val="24"/>
          <w:szCs w:val="24"/>
        </w:rPr>
        <w:t xml:space="preserve"> trial is appropriately filed as per this Standing Order.</w:t>
      </w:r>
    </w:p>
    <w:p w14:paraId="1BC1CE91" w14:textId="77777777" w:rsidR="001A487D" w:rsidRDefault="001A487D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</w:p>
    <w:p w14:paraId="2382862C" w14:textId="3AE76B8A" w:rsidR="00AD60A6" w:rsidRDefault="00C27EF0" w:rsidP="00421F7F">
      <w:pPr>
        <w:spacing w:line="327" w:lineRule="exact"/>
        <w:ind w:left="1387" w:right="868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3.  </w:t>
      </w:r>
      <w:r w:rsidR="00256514" w:rsidRPr="00256514">
        <w:rPr>
          <w:rFonts w:ascii="Times New Roman" w:hAnsi="Times New Roman" w:cs="Times New Roman"/>
          <w:color w:val="000000"/>
          <w:w w:val="103"/>
          <w:sz w:val="24"/>
          <w:szCs w:val="24"/>
          <w:u w:val="single"/>
        </w:rPr>
        <w:t>REQUIRED</w:t>
      </w:r>
      <w:r w:rsidR="00256514" w:rsidRPr="00256514">
        <w:rPr>
          <w:rFonts w:ascii="Times New Roman" w:hAnsi="Times New Roman" w:cs="Times New Roman"/>
          <w:color w:val="000000"/>
          <w:w w:val="103"/>
          <w:sz w:val="23"/>
          <w:szCs w:val="23"/>
          <w:u w:val="single"/>
        </w:rPr>
        <w:t xml:space="preserve"> </w:t>
      </w:r>
      <w:r w:rsidRPr="00256514">
        <w:rPr>
          <w:rFonts w:ascii="Times New Roman" w:hAnsi="Times New Roman" w:cs="Times New Roman"/>
          <w:color w:val="000000"/>
          <w:sz w:val="24"/>
          <w:szCs w:val="24"/>
          <w:u w:val="single"/>
        </w:rPr>
        <w:t>PRE</w:t>
      </w:r>
      <w:r w:rsidRPr="0040382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-TRIAL </w:t>
      </w:r>
      <w:r w:rsidR="0040382D" w:rsidRPr="0040382D">
        <w:rPr>
          <w:rFonts w:ascii="Times New Roman" w:hAnsi="Times New Roman" w:cs="Times New Roman"/>
          <w:color w:val="000000"/>
          <w:sz w:val="24"/>
          <w:szCs w:val="24"/>
          <w:u w:val="single"/>
        </w:rPr>
        <w:t>DOCUMENTS</w:t>
      </w:r>
      <w:r>
        <w:rPr>
          <w:rFonts w:ascii="Times New Roman" w:hAnsi="Times New Roman" w:cs="Times New Roman"/>
          <w:color w:val="000000"/>
          <w:sz w:val="24"/>
          <w:szCs w:val="24"/>
        </w:rPr>
        <w:t>: All pre-trial motions</w:t>
      </w:r>
      <w:r w:rsidR="00421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382D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421F7F">
        <w:rPr>
          <w:rFonts w:ascii="Times New Roman" w:hAnsi="Times New Roman" w:cs="Times New Roman"/>
          <w:color w:val="000000"/>
          <w:sz w:val="24"/>
          <w:szCs w:val="24"/>
        </w:rPr>
        <w:t>supporting exhibits</w:t>
      </w:r>
      <w:r w:rsidR="0040382D">
        <w:rPr>
          <w:rFonts w:ascii="Times New Roman" w:hAnsi="Times New Roman" w:cs="Times New Roman"/>
          <w:color w:val="000000"/>
          <w:sz w:val="24"/>
          <w:szCs w:val="24"/>
        </w:rPr>
        <w:t>, pre-trial catalogues, witness lists and exhibit lists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must be filed by the moving party</w:t>
      </w:r>
      <w:r w:rsidR="00421F7F">
        <w:rPr>
          <w:rFonts w:ascii="Times New Roman" w:hAnsi="Times New Roman" w:cs="Times New Roman"/>
          <w:color w:val="000000"/>
          <w:sz w:val="24"/>
          <w:szCs w:val="24"/>
        </w:rPr>
        <w:t xml:space="preserve"> and courtesy copies </w:t>
      </w:r>
    </w:p>
    <w:p w14:paraId="0ABC86BA" w14:textId="77777777" w:rsidR="00AD60A6" w:rsidRDefault="00AD60A6" w:rsidP="00421F7F">
      <w:pPr>
        <w:spacing w:line="327" w:lineRule="exact"/>
        <w:ind w:left="1387" w:right="868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26B44F" w14:textId="77777777" w:rsidR="00AD60A6" w:rsidRDefault="00AD60A6" w:rsidP="00421F7F">
      <w:pPr>
        <w:spacing w:line="327" w:lineRule="exact"/>
        <w:ind w:left="1387" w:right="868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0B1A1B" w14:textId="77777777" w:rsidR="00AD60A6" w:rsidRDefault="00AD60A6" w:rsidP="00421F7F">
      <w:pPr>
        <w:spacing w:line="327" w:lineRule="exact"/>
        <w:ind w:left="1387" w:right="868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67257B88" w14:textId="77777777" w:rsidR="00AD60A6" w:rsidRDefault="00AD60A6" w:rsidP="00421F7F">
      <w:pPr>
        <w:spacing w:line="327" w:lineRule="exact"/>
        <w:ind w:left="1387" w:right="868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A44FE0" w14:textId="5D0069AB" w:rsidR="00421F7F" w:rsidRDefault="00AD60A6" w:rsidP="00421F7F">
      <w:pPr>
        <w:spacing w:line="327" w:lineRule="exact"/>
        <w:ind w:left="1387" w:right="868" w:hanging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21F7F">
        <w:rPr>
          <w:rFonts w:ascii="Times New Roman" w:hAnsi="Times New Roman" w:cs="Times New Roman"/>
          <w:color w:val="000000"/>
          <w:sz w:val="24"/>
          <w:szCs w:val="24"/>
        </w:rPr>
        <w:t xml:space="preserve">sent via email to the Judicial Assistant at </w:t>
      </w:r>
      <w:hyperlink r:id="rId7" w:history="1">
        <w:r w:rsidR="00421F7F" w:rsidRPr="00500FA6">
          <w:rPr>
            <w:rStyle w:val="Hyperlink"/>
            <w:rFonts w:ascii="Times New Roman" w:hAnsi="Times New Roman" w:cs="Times New Roman"/>
            <w:sz w:val="24"/>
            <w:szCs w:val="24"/>
          </w:rPr>
          <w:t>ngalardi@jud11.flcourts.org</w:t>
        </w:r>
      </w:hyperlink>
      <w:r w:rsidR="00421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7EF0">
        <w:rPr>
          <w:rFonts w:ascii="Times New Roman" w:hAnsi="Times New Roman" w:cs="Times New Roman"/>
          <w:color w:val="000000"/>
          <w:sz w:val="24"/>
          <w:szCs w:val="24"/>
        </w:rPr>
        <w:t xml:space="preserve">at least </w:t>
      </w:r>
      <w:r w:rsidR="00C27EF0">
        <w:rPr>
          <w:rFonts w:ascii="Times New Roman" w:hAnsi="Times New Roman" w:cs="Times New Roman"/>
          <w:b/>
          <w:bCs/>
          <w:color w:val="000000"/>
          <w:spacing w:val="-21"/>
          <w:sz w:val="24"/>
          <w:szCs w:val="24"/>
        </w:rPr>
        <w:t>4</w:t>
      </w:r>
      <w:r w:rsidR="00C27EF0">
        <w:rPr>
          <w:rFonts w:ascii="Times New Roman" w:hAnsi="Times New Roman" w:cs="Times New Roman"/>
          <w:sz w:val="24"/>
          <w:szCs w:val="24"/>
        </w:rPr>
        <w:t xml:space="preserve"> </w:t>
      </w:r>
      <w:r w:rsidR="00C27E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business days</w:t>
      </w:r>
      <w:r w:rsidR="00C27EF0">
        <w:rPr>
          <w:rFonts w:ascii="Times New Roman" w:hAnsi="Times New Roman" w:cs="Times New Roman"/>
          <w:color w:val="000000"/>
          <w:sz w:val="24"/>
          <w:szCs w:val="24"/>
        </w:rPr>
        <w:t xml:space="preserve"> prior to the </w:t>
      </w:r>
      <w:r w:rsidR="00421F7F">
        <w:rPr>
          <w:rFonts w:ascii="Times New Roman" w:hAnsi="Times New Roman" w:cs="Times New Roman"/>
          <w:color w:val="000000"/>
          <w:sz w:val="24"/>
          <w:szCs w:val="24"/>
        </w:rPr>
        <w:t xml:space="preserve">start of the trial proceedings. </w:t>
      </w:r>
      <w:r w:rsidR="00931B9E">
        <w:rPr>
          <w:rFonts w:ascii="Times New Roman" w:hAnsi="Times New Roman" w:cs="Times New Roman"/>
          <w:color w:val="000000"/>
          <w:sz w:val="24"/>
          <w:szCs w:val="24"/>
        </w:rPr>
        <w:t>The Court and Clerks will not ac</w:t>
      </w:r>
      <w:r w:rsidR="009908BD">
        <w:rPr>
          <w:rFonts w:ascii="Times New Roman" w:hAnsi="Times New Roman" w:cs="Times New Roman"/>
          <w:color w:val="000000"/>
          <w:sz w:val="24"/>
          <w:szCs w:val="24"/>
        </w:rPr>
        <w:t xml:space="preserve">cept exhibit lists, proposed exhibits or witness lists past the 4 business day deadline. </w:t>
      </w:r>
      <w:r w:rsidR="00F80B07">
        <w:rPr>
          <w:rFonts w:ascii="Times New Roman" w:hAnsi="Times New Roman" w:cs="Times New Roman"/>
          <w:color w:val="000000"/>
          <w:sz w:val="24"/>
          <w:szCs w:val="24"/>
        </w:rPr>
        <w:t>Any document</w:t>
      </w:r>
      <w:r w:rsidR="006549CB">
        <w:rPr>
          <w:rFonts w:ascii="Times New Roman" w:hAnsi="Times New Roman" w:cs="Times New Roman"/>
          <w:color w:val="000000"/>
          <w:sz w:val="24"/>
          <w:szCs w:val="24"/>
        </w:rPr>
        <w:t xml:space="preserve"> that exceeds 10 pages must be hand delivered to the Court.</w:t>
      </w:r>
      <w:r w:rsidR="00C27E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7B69">
        <w:rPr>
          <w:rFonts w:ascii="Times New Roman" w:hAnsi="Times New Roman" w:cs="Times New Roman"/>
          <w:color w:val="000000"/>
          <w:sz w:val="24"/>
          <w:szCs w:val="24"/>
        </w:rPr>
        <w:t xml:space="preserve">Exhibits </w:t>
      </w:r>
      <w:r w:rsidR="002532A7">
        <w:rPr>
          <w:rFonts w:ascii="Times New Roman" w:hAnsi="Times New Roman" w:cs="Times New Roman"/>
          <w:color w:val="000000"/>
          <w:sz w:val="24"/>
          <w:szCs w:val="24"/>
        </w:rPr>
        <w:t>must have</w:t>
      </w:r>
      <w:r w:rsidR="009920D1">
        <w:rPr>
          <w:rFonts w:ascii="Times New Roman" w:hAnsi="Times New Roman" w:cs="Times New Roman"/>
          <w:color w:val="000000"/>
          <w:sz w:val="24"/>
          <w:szCs w:val="24"/>
        </w:rPr>
        <w:t xml:space="preserve"> identified items and cross reference</w:t>
      </w:r>
      <w:r w:rsidR="003B7B69">
        <w:rPr>
          <w:rFonts w:ascii="Times New Roman" w:hAnsi="Times New Roman" w:cs="Times New Roman"/>
          <w:color w:val="000000"/>
          <w:sz w:val="24"/>
          <w:szCs w:val="24"/>
        </w:rPr>
        <w:t xml:space="preserve"> with exhibit list</w:t>
      </w:r>
      <w:r w:rsidR="00F80051">
        <w:rPr>
          <w:rFonts w:ascii="Times New Roman" w:hAnsi="Times New Roman" w:cs="Times New Roman"/>
          <w:color w:val="000000"/>
          <w:sz w:val="24"/>
          <w:szCs w:val="24"/>
        </w:rPr>
        <w:t xml:space="preserve"> for ease of Court and Clerks to pre-mark. Any documents received after the 4 business day requirement</w:t>
      </w:r>
      <w:r w:rsidR="00F62014">
        <w:rPr>
          <w:rFonts w:ascii="Times New Roman" w:hAnsi="Times New Roman" w:cs="Times New Roman"/>
          <w:color w:val="000000"/>
          <w:sz w:val="24"/>
          <w:szCs w:val="24"/>
        </w:rPr>
        <w:t xml:space="preserve"> that are not labeled correctly as per this order are </w:t>
      </w:r>
      <w:r w:rsidR="004250AA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="00F62014">
        <w:rPr>
          <w:rFonts w:ascii="Times New Roman" w:hAnsi="Times New Roman" w:cs="Times New Roman"/>
          <w:color w:val="000000"/>
          <w:sz w:val="24"/>
          <w:szCs w:val="24"/>
        </w:rPr>
        <w:t xml:space="preserve"> to exclusion and it may cause a delay in the proceedings</w:t>
      </w:r>
      <w:r w:rsidR="004250AA">
        <w:rPr>
          <w:rFonts w:ascii="Times New Roman" w:hAnsi="Times New Roman" w:cs="Times New Roman"/>
          <w:color w:val="000000"/>
          <w:sz w:val="24"/>
          <w:szCs w:val="24"/>
        </w:rPr>
        <w:t xml:space="preserve"> being reset and/or other sanctions. </w:t>
      </w:r>
      <w:r w:rsidR="00421F7F">
        <w:rPr>
          <w:rFonts w:ascii="Times New Roman" w:hAnsi="Times New Roman" w:cs="Times New Roman"/>
          <w:color w:val="000000"/>
          <w:sz w:val="24"/>
          <w:szCs w:val="24"/>
        </w:rPr>
        <w:t xml:space="preserve">Pre-trial motions will be heard at the start of trial unless specially set. </w:t>
      </w:r>
    </w:p>
    <w:p w14:paraId="1BC1CE97" w14:textId="77777777" w:rsidR="001A487D" w:rsidRDefault="001A487D">
      <w:pPr>
        <w:spacing w:after="12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98" w14:textId="0E1C193E" w:rsidR="001A487D" w:rsidRDefault="00C27EF0">
      <w:pPr>
        <w:spacing w:line="327" w:lineRule="exact"/>
        <w:ind w:left="1387" w:right="871" w:hanging="350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BC1CEEF" wp14:editId="1BC1CEF0">
                <wp:simplePos x="0" y="0"/>
                <wp:positionH relativeFrom="page">
                  <wp:posOffset>1211579</wp:posOffset>
                </wp:positionH>
                <wp:positionV relativeFrom="line">
                  <wp:posOffset>191665</wp:posOffset>
                </wp:positionV>
                <wp:extent cx="1184148" cy="762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84148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8865" h="10160">
                              <a:moveTo>
                                <a:pt x="0" y="10160"/>
                              </a:moveTo>
                              <a:lnTo>
                                <a:pt x="1578865" y="10160"/>
                              </a:lnTo>
                              <a:lnTo>
                                <a:pt x="157886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0F2B8" id="Freeform 109" o:spid="_x0000_s1026" style="position:absolute;margin-left:95.4pt;margin-top:15.1pt;width:93.25pt;height:.6pt;flip:y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7886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" path="m,10160r1578865,l1578865,,,,,10160xm,10160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4.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CONTINUANCES: </w:t>
      </w:r>
      <w:r w:rsidRPr="00A02667">
        <w:rPr>
          <w:rFonts w:ascii="Times New Roman" w:hAnsi="Times New Roman" w:cs="Times New Roman"/>
          <w:color w:val="000000"/>
          <w:sz w:val="24"/>
          <w:szCs w:val="24"/>
        </w:rPr>
        <w:t>All motions for continuance must comply with Rule 8.240, Florida</w:t>
      </w:r>
      <w:r w:rsidRPr="00A02667">
        <w:rPr>
          <w:rFonts w:ascii="Times New Roman" w:hAnsi="Times New Roman" w:cs="Times New Roman"/>
          <w:sz w:val="24"/>
          <w:szCs w:val="24"/>
        </w:rPr>
        <w:t xml:space="preserve"> </w:t>
      </w:r>
      <w:r w:rsidRPr="00A02667">
        <w:rPr>
          <w:rFonts w:ascii="Times New Roman" w:hAnsi="Times New Roman" w:cs="Times New Roman"/>
          <w:color w:val="000000"/>
          <w:spacing w:val="-1"/>
          <w:sz w:val="24"/>
          <w:szCs w:val="24"/>
        </w:rPr>
        <w:t>Rules of Juvenile Procedure</w:t>
      </w:r>
      <w:r w:rsidRPr="00A0266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02667">
        <w:rPr>
          <w:rFonts w:ascii="Times New Roman" w:hAnsi="Times New Roman" w:cs="Times New Roman"/>
          <w:color w:val="000000"/>
          <w:spacing w:val="-1"/>
          <w:sz w:val="24"/>
          <w:szCs w:val="24"/>
        </w:rPr>
        <w:t>and include all information required by the Rule</w:t>
      </w:r>
      <w:r w:rsidRPr="00A0266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A02667">
        <w:rPr>
          <w:rFonts w:ascii="Times New Roman" w:hAnsi="Times New Roman" w:cs="Times New Roman"/>
          <w:color w:val="000000"/>
          <w:spacing w:val="-3"/>
          <w:w w:val="104"/>
          <w:sz w:val="24"/>
          <w:szCs w:val="24"/>
        </w:rPr>
        <w:t>Absent a</w:t>
      </w:r>
      <w:r w:rsidRPr="00A02667">
        <w:rPr>
          <w:rFonts w:ascii="Times New Roman" w:hAnsi="Times New Roman" w:cs="Times New Roman"/>
          <w:sz w:val="24"/>
          <w:szCs w:val="24"/>
        </w:rPr>
        <w:t xml:space="preserve"> </w:t>
      </w:r>
      <w:r w:rsidRPr="00A02667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showing of good cause, a motion for continuance must be in writing and filed by </w:t>
      </w:r>
      <w:r w:rsidRPr="00A02667">
        <w:rPr>
          <w:rFonts w:ascii="Times New Roman" w:hAnsi="Times New Roman" w:cs="Times New Roman"/>
          <w:color w:val="000000"/>
          <w:spacing w:val="-6"/>
          <w:w w:val="104"/>
          <w:sz w:val="24"/>
          <w:szCs w:val="24"/>
        </w:rPr>
        <w:t>the</w:t>
      </w:r>
      <w:r w:rsidRPr="00A02667">
        <w:rPr>
          <w:rFonts w:ascii="Times New Roman" w:hAnsi="Times New Roman" w:cs="Times New Roman"/>
          <w:sz w:val="24"/>
          <w:szCs w:val="24"/>
        </w:rPr>
        <w:t xml:space="preserve"> </w:t>
      </w:r>
      <w:r w:rsidRPr="00A02667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moving party as soon as practicable upon discovery of the basis for the request and </w:t>
      </w:r>
      <w:r w:rsidRPr="00A02667">
        <w:rPr>
          <w:rFonts w:ascii="Times New Roman" w:hAnsi="Times New Roman" w:cs="Times New Roman"/>
          <w:color w:val="000000"/>
          <w:spacing w:val="-20"/>
          <w:w w:val="104"/>
          <w:sz w:val="24"/>
          <w:szCs w:val="24"/>
        </w:rPr>
        <w:t>a</w:t>
      </w:r>
      <w:r w:rsidRPr="00A02667">
        <w:rPr>
          <w:rFonts w:ascii="Times New Roman" w:hAnsi="Times New Roman" w:cs="Times New Roman"/>
          <w:sz w:val="24"/>
          <w:szCs w:val="24"/>
        </w:rPr>
        <w:t xml:space="preserve"> </w:t>
      </w:r>
      <w:r w:rsidRPr="00A02667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copy emailed to the Judicial Assistant at </w:t>
      </w:r>
      <w:hyperlink r:id="rId8" w:history="1">
        <w:r w:rsidRPr="00A02667">
          <w:rPr>
            <w:rFonts w:ascii="Times New Roman" w:hAnsi="Times New Roman" w:cs="Times New Roman"/>
            <w:color w:val="0563C1"/>
            <w:w w:val="104"/>
            <w:sz w:val="24"/>
            <w:szCs w:val="24"/>
          </w:rPr>
          <w:t>ngalardi@jud11.flcourts.org</w:t>
        </w:r>
      </w:hyperlink>
      <w:r w:rsidRPr="00A02667">
        <w:rPr>
          <w:rFonts w:ascii="Times New Roman" w:hAnsi="Times New Roman" w:cs="Times New Roman"/>
          <w:color w:val="000000"/>
          <w:w w:val="104"/>
          <w:sz w:val="24"/>
          <w:szCs w:val="24"/>
        </w:rPr>
        <w:t>.  The court must</w:t>
      </w:r>
      <w:r w:rsidRPr="00A02667">
        <w:rPr>
          <w:rFonts w:ascii="Times New Roman" w:hAnsi="Times New Roman" w:cs="Times New Roman"/>
          <w:sz w:val="24"/>
          <w:szCs w:val="24"/>
        </w:rPr>
        <w:t xml:space="preserve"> </w:t>
      </w:r>
      <w:r w:rsidR="00A02667" w:rsidRPr="00A02667">
        <w:rPr>
          <w:rFonts w:ascii="Times New Roman" w:hAnsi="Times New Roman" w:cs="Times New Roman"/>
          <w:color w:val="000000"/>
          <w:w w:val="104"/>
          <w:sz w:val="24"/>
          <w:szCs w:val="24"/>
        </w:rPr>
        <w:t>approve all</w:t>
      </w:r>
      <w:r w:rsidRPr="00A02667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continuances;  </w:t>
      </w:r>
      <w:r w:rsidRPr="00A02667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the  fact  that  parties  agree,  does  not  guarantee  </w:t>
      </w:r>
      <w:r w:rsidRPr="00A02667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>the</w:t>
      </w:r>
      <w:r w:rsidRPr="00A02667">
        <w:rPr>
          <w:rFonts w:ascii="Times New Roman" w:hAnsi="Times New Roman" w:cs="Times New Roman"/>
          <w:sz w:val="24"/>
          <w:szCs w:val="24"/>
        </w:rPr>
        <w:t xml:space="preserve"> </w:t>
      </w:r>
      <w:r w:rsidRPr="00A02667">
        <w:rPr>
          <w:rFonts w:ascii="Times New Roman" w:hAnsi="Times New Roman" w:cs="Times New Roman"/>
          <w:color w:val="000000"/>
          <w:w w:val="105"/>
          <w:sz w:val="24"/>
          <w:szCs w:val="24"/>
        </w:rPr>
        <w:t>continuance  will  be  granted  by  the  Court</w:t>
      </w:r>
      <w:r w:rsidRPr="00A02667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.  </w:t>
      </w:r>
      <w:r w:rsidR="00A02667" w:rsidRPr="00A02667">
        <w:rPr>
          <w:rFonts w:ascii="Times New Roman" w:hAnsi="Times New Roman" w:cs="Times New Roman"/>
          <w:color w:val="000000"/>
          <w:w w:val="104"/>
          <w:sz w:val="24"/>
          <w:szCs w:val="24"/>
        </w:rPr>
        <w:t>As time</w:t>
      </w:r>
      <w:r w:rsidRPr="00A02667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is  of  the  essence  in  </w:t>
      </w:r>
      <w:r w:rsidRPr="00A02667">
        <w:rPr>
          <w:rFonts w:ascii="Times New Roman" w:hAnsi="Times New Roman" w:cs="Times New Roman"/>
          <w:color w:val="000000"/>
          <w:spacing w:val="-4"/>
          <w:w w:val="104"/>
          <w:sz w:val="24"/>
          <w:szCs w:val="24"/>
        </w:rPr>
        <w:t>these</w:t>
      </w:r>
      <w:r w:rsidRPr="00A02667">
        <w:rPr>
          <w:rFonts w:ascii="Times New Roman" w:hAnsi="Times New Roman" w:cs="Times New Roman"/>
          <w:sz w:val="24"/>
          <w:szCs w:val="24"/>
        </w:rPr>
        <w:t xml:space="preserve"> </w:t>
      </w:r>
      <w:r w:rsidRPr="00A02667">
        <w:rPr>
          <w:rFonts w:ascii="Times New Roman" w:hAnsi="Times New Roman" w:cs="Times New Roman"/>
          <w:color w:val="000000"/>
          <w:w w:val="104"/>
          <w:sz w:val="24"/>
          <w:szCs w:val="24"/>
        </w:rPr>
        <w:t>proceedings, the motion must state if the basis for the request for continuance is for one</w:t>
      </w:r>
      <w:r w:rsidRPr="00A02667">
        <w:rPr>
          <w:rFonts w:ascii="Times New Roman" w:hAnsi="Times New Roman" w:cs="Times New Roman"/>
          <w:sz w:val="24"/>
          <w:szCs w:val="24"/>
        </w:rPr>
        <w:t xml:space="preserve"> </w:t>
      </w:r>
      <w:r w:rsidRPr="00A02667">
        <w:rPr>
          <w:rFonts w:ascii="Times New Roman" w:hAnsi="Times New Roman" w:cs="Times New Roman"/>
          <w:color w:val="000000"/>
          <w:w w:val="104"/>
          <w:sz w:val="24"/>
          <w:szCs w:val="24"/>
        </w:rPr>
        <w:t>of the reasons set forth in §39.0136(3)(b), Fla. Stat. The party seeking the continuance</w:t>
      </w:r>
      <w:r w:rsidRPr="00A02667">
        <w:rPr>
          <w:rFonts w:ascii="Times New Roman" w:hAnsi="Times New Roman" w:cs="Times New Roman"/>
          <w:sz w:val="24"/>
          <w:szCs w:val="24"/>
        </w:rPr>
        <w:t xml:space="preserve"> </w:t>
      </w:r>
      <w:r w:rsidRPr="00A02667">
        <w:rPr>
          <w:rFonts w:ascii="Times New Roman" w:hAnsi="Times New Roman" w:cs="Times New Roman"/>
          <w:color w:val="000000"/>
          <w:w w:val="105"/>
          <w:sz w:val="24"/>
          <w:szCs w:val="24"/>
        </w:rPr>
        <w:t>must provide the Court with a proposed order</w:t>
      </w:r>
      <w:r w:rsidRPr="00A02667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after the Court’s ruling.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BC1CE99" w14:textId="77777777" w:rsidR="001A487D" w:rsidRDefault="001A487D">
      <w:pPr>
        <w:spacing w:after="60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9A" w14:textId="74B8ED6A" w:rsidR="001A487D" w:rsidRPr="00A02667" w:rsidRDefault="00C27EF0">
      <w:pPr>
        <w:spacing w:line="328" w:lineRule="exact"/>
        <w:ind w:left="1395" w:right="882" w:hanging="360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BC1CEFD" wp14:editId="1BC1CEFE">
                <wp:simplePos x="0" y="0"/>
                <wp:positionH relativeFrom="page">
                  <wp:posOffset>1216152</wp:posOffset>
                </wp:positionH>
                <wp:positionV relativeFrom="line">
                  <wp:posOffset>192276</wp:posOffset>
                </wp:positionV>
                <wp:extent cx="871727" cy="762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1727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303" h="10161">
                              <a:moveTo>
                                <a:pt x="0" y="10161"/>
                              </a:moveTo>
                              <a:lnTo>
                                <a:pt x="1162303" y="10161"/>
                              </a:lnTo>
                              <a:lnTo>
                                <a:pt x="116230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CB326" id="Freeform 116" o:spid="_x0000_s1026" style="position:absolute;margin-left:95.75pt;margin-top:15.15pt;width:68.65pt;height:.6pt;flip:y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62303,10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" path="m,10161r1162303,l1162303,,,,,10161xm,10161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5.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DISCOVERY: Absent agreement of the parties or approval by the court for good cause shown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 to prevent manifest injustice, all discovery must be concluded no later than 15 days prior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 the commencement of the Trial Period. Should a party require an extension of discovery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period, a motion must be filed, or an agreed proposed order submitted for review by the Court.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667">
        <w:rPr>
          <w:rFonts w:ascii="Times New Roman" w:hAnsi="Times New Roman" w:cs="Times New Roman"/>
          <w:color w:val="000000"/>
          <w:sz w:val="24"/>
          <w:szCs w:val="24"/>
        </w:rPr>
        <w:t>Note: Nothing in this Order should be interpreted to relieve a party of the continuing</w:t>
      </w:r>
      <w:r w:rsidRPr="00A02667">
        <w:rPr>
          <w:rFonts w:ascii="Times New Roman" w:hAnsi="Times New Roman" w:cs="Times New Roman"/>
          <w:sz w:val="24"/>
          <w:szCs w:val="24"/>
        </w:rPr>
        <w:t xml:space="preserve"> </w:t>
      </w:r>
      <w:r w:rsidRPr="00A02667">
        <w:rPr>
          <w:rFonts w:ascii="Times New Roman" w:hAnsi="Times New Roman" w:cs="Times New Roman"/>
          <w:color w:val="000000"/>
          <w:sz w:val="24"/>
          <w:szCs w:val="24"/>
        </w:rPr>
        <w:t xml:space="preserve">duty to </w:t>
      </w:r>
      <w:r w:rsidRPr="00A02667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disclose any subsequently discovered evidence and witnesses that </w:t>
      </w:r>
      <w:r w:rsidRPr="00A02667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  <w:t>should</w:t>
      </w:r>
      <w:r w:rsidRPr="00A02667">
        <w:rPr>
          <w:rFonts w:ascii="Times New Roman" w:hAnsi="Times New Roman" w:cs="Times New Roman"/>
          <w:sz w:val="24"/>
          <w:szCs w:val="24"/>
        </w:rPr>
        <w:t xml:space="preserve"> </w:t>
      </w:r>
      <w:r w:rsidRPr="00A02667">
        <w:rPr>
          <w:rFonts w:ascii="Times New Roman" w:hAnsi="Times New Roman" w:cs="Times New Roman"/>
          <w:color w:val="000000"/>
          <w:w w:val="105"/>
          <w:sz w:val="24"/>
          <w:szCs w:val="24"/>
        </w:rPr>
        <w:t>have been disclosed during initial discovery.</w:t>
      </w:r>
      <w:r w:rsidRPr="00A026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BC1CE9B" w14:textId="77777777" w:rsidR="001A487D" w:rsidRDefault="001A487D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9C" w14:textId="3D7FC550" w:rsidR="001A487D" w:rsidRDefault="00C27EF0">
      <w:pPr>
        <w:spacing w:line="292" w:lineRule="exact"/>
        <w:ind w:left="26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CALENDAR CALL/FIRST DAY OF TRIAL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</w:p>
    <w:p w14:paraId="1BC1CE9D" w14:textId="77777777" w:rsidR="001A487D" w:rsidRDefault="001A487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C1CE9E" w14:textId="5F466672" w:rsidR="001A487D" w:rsidRDefault="001A487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CCCD05" w14:textId="160190F4" w:rsidR="009C66CF" w:rsidRDefault="009C66CF" w:rsidP="009C66CF">
      <w:pPr>
        <w:spacing w:line="284" w:lineRule="exact"/>
        <w:ind w:left="1080"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>The Calendar Call/First Day of Trial will typically be set two weeks prior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commencement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that month’s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Trial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Period. All parties and counsel must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appear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unless specific leave is provided by the court to appear via zoom following a request made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the party no later than 5 business days prior to Calendar Call/First Day of Trial in writing.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</w:p>
    <w:p w14:paraId="1BC1CEA3" w14:textId="76B4EC9B" w:rsidR="001A487D" w:rsidRDefault="00A65A9D">
      <w:pPr>
        <w:spacing w:after="12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79FB4D3F" w14:textId="77777777" w:rsidR="009C66CF" w:rsidRDefault="009C66CF">
      <w:pPr>
        <w:spacing w:after="12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C66C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Failure to appear in person at the Calendar Call/First Day of Trial Check In may result in </w:t>
      </w:r>
    </w:p>
    <w:p w14:paraId="24CEADB0" w14:textId="3AEAE915" w:rsidR="009C66CF" w:rsidRPr="009C66CF" w:rsidRDefault="009C66CF">
      <w:pPr>
        <w:spacing w:after="12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</w:t>
      </w:r>
      <w:r w:rsidRPr="009C66CF">
        <w:rPr>
          <w:rFonts w:ascii="Times New Roman" w:hAnsi="Times New Roman"/>
          <w:b/>
          <w:bCs/>
          <w:color w:val="000000" w:themeColor="text1"/>
          <w:sz w:val="24"/>
          <w:szCs w:val="24"/>
        </w:rPr>
        <w:t>a default.</w:t>
      </w:r>
    </w:p>
    <w:p w14:paraId="62256D1A" w14:textId="77777777" w:rsidR="00A65A9D" w:rsidRDefault="00A65A9D">
      <w:pPr>
        <w:spacing w:line="328" w:lineRule="exact"/>
        <w:ind w:left="1395" w:right="886" w:hanging="360"/>
        <w:jc w:val="both"/>
        <w:rPr>
          <w:rFonts w:ascii="Times New Roman" w:hAnsi="Times New Roman" w:cs="Times New Roman"/>
          <w:color w:val="000000"/>
          <w:w w:val="103"/>
          <w:sz w:val="23"/>
          <w:szCs w:val="23"/>
        </w:rPr>
      </w:pPr>
    </w:p>
    <w:p w14:paraId="5AEFF2E5" w14:textId="77777777" w:rsidR="004250AA" w:rsidRDefault="004250AA">
      <w:pPr>
        <w:spacing w:line="328" w:lineRule="exact"/>
        <w:ind w:left="1395" w:right="886" w:hanging="360"/>
        <w:jc w:val="both"/>
        <w:rPr>
          <w:rFonts w:ascii="Times New Roman" w:hAnsi="Times New Roman" w:cs="Times New Roman"/>
          <w:color w:val="000000"/>
          <w:w w:val="103"/>
          <w:sz w:val="23"/>
          <w:szCs w:val="23"/>
        </w:rPr>
      </w:pPr>
    </w:p>
    <w:p w14:paraId="1944FBAE" w14:textId="77777777" w:rsidR="004250AA" w:rsidRDefault="004250AA">
      <w:pPr>
        <w:spacing w:line="328" w:lineRule="exact"/>
        <w:ind w:left="1395" w:right="886" w:hanging="360"/>
        <w:jc w:val="both"/>
        <w:rPr>
          <w:rFonts w:ascii="Times New Roman" w:hAnsi="Times New Roman" w:cs="Times New Roman"/>
          <w:color w:val="000000"/>
          <w:w w:val="103"/>
          <w:sz w:val="23"/>
          <w:szCs w:val="23"/>
        </w:rPr>
      </w:pPr>
    </w:p>
    <w:p w14:paraId="44276674" w14:textId="77777777" w:rsidR="004250AA" w:rsidRDefault="004250AA">
      <w:pPr>
        <w:spacing w:line="328" w:lineRule="exact"/>
        <w:ind w:left="1395" w:right="886" w:hanging="360"/>
        <w:jc w:val="both"/>
        <w:rPr>
          <w:rFonts w:ascii="Times New Roman" w:hAnsi="Times New Roman" w:cs="Times New Roman"/>
          <w:color w:val="000000"/>
          <w:w w:val="103"/>
          <w:sz w:val="23"/>
          <w:szCs w:val="23"/>
        </w:rPr>
      </w:pPr>
    </w:p>
    <w:p w14:paraId="248BFB1A" w14:textId="77777777" w:rsidR="004250AA" w:rsidRDefault="004250AA">
      <w:pPr>
        <w:spacing w:line="328" w:lineRule="exact"/>
        <w:ind w:left="1395" w:right="886" w:hanging="360"/>
        <w:jc w:val="both"/>
        <w:rPr>
          <w:rFonts w:ascii="Times New Roman" w:hAnsi="Times New Roman" w:cs="Times New Roman"/>
          <w:color w:val="000000"/>
          <w:w w:val="103"/>
          <w:sz w:val="23"/>
          <w:szCs w:val="23"/>
        </w:rPr>
      </w:pPr>
    </w:p>
    <w:p w14:paraId="36043A26" w14:textId="77777777" w:rsidR="004250AA" w:rsidRDefault="004250AA">
      <w:pPr>
        <w:spacing w:line="328" w:lineRule="exact"/>
        <w:ind w:left="1395" w:right="886" w:hanging="360"/>
        <w:jc w:val="both"/>
        <w:rPr>
          <w:rFonts w:ascii="Times New Roman" w:hAnsi="Times New Roman" w:cs="Times New Roman"/>
          <w:color w:val="000000"/>
          <w:w w:val="103"/>
          <w:sz w:val="23"/>
          <w:szCs w:val="23"/>
        </w:rPr>
      </w:pPr>
    </w:p>
    <w:p w14:paraId="470E249F" w14:textId="50D77A4D" w:rsidR="00EE6056" w:rsidRDefault="007B1B2B">
      <w:pPr>
        <w:spacing w:line="328" w:lineRule="exact"/>
        <w:ind w:left="1395" w:right="886" w:hanging="360"/>
        <w:jc w:val="both"/>
        <w:rPr>
          <w:rFonts w:ascii="Times New Roman" w:hAnsi="Times New Roman" w:cs="Times New Roman"/>
          <w:b/>
          <w:bCs/>
          <w:color w:val="000000"/>
          <w:w w:val="103"/>
          <w:sz w:val="23"/>
          <w:szCs w:val="23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      </w:t>
      </w:r>
      <w:r w:rsidRPr="008C02B4">
        <w:rPr>
          <w:rFonts w:ascii="Times New Roman" w:hAnsi="Times New Roman" w:cs="Times New Roman"/>
          <w:b/>
          <w:bCs/>
          <w:color w:val="000000"/>
          <w:w w:val="103"/>
          <w:sz w:val="23"/>
          <w:szCs w:val="23"/>
        </w:rPr>
        <w:t>Additionally, if a parent is ordered to provide or comply with a urinalys</w:t>
      </w:r>
      <w:r w:rsidR="008C02B4" w:rsidRPr="008C02B4">
        <w:rPr>
          <w:rFonts w:ascii="Times New Roman" w:hAnsi="Times New Roman" w:cs="Times New Roman"/>
          <w:b/>
          <w:bCs/>
          <w:color w:val="000000"/>
          <w:w w:val="103"/>
          <w:sz w:val="23"/>
          <w:szCs w:val="23"/>
        </w:rPr>
        <w:t>is</w:t>
      </w:r>
      <w:r w:rsidRPr="008C02B4">
        <w:rPr>
          <w:rFonts w:ascii="Times New Roman" w:hAnsi="Times New Roman" w:cs="Times New Roman"/>
          <w:b/>
          <w:bCs/>
          <w:color w:val="000000"/>
          <w:w w:val="103"/>
          <w:sz w:val="23"/>
          <w:szCs w:val="23"/>
        </w:rPr>
        <w:t xml:space="preserve"> drug test, and they fail to do so, it will result in the Court making a finding that they would have tested positive for all substances checked in the urinalysis test. </w:t>
      </w:r>
    </w:p>
    <w:p w14:paraId="4BC38209" w14:textId="77777777" w:rsidR="008C02B4" w:rsidRDefault="008C02B4">
      <w:pPr>
        <w:spacing w:line="328" w:lineRule="exact"/>
        <w:ind w:left="1395" w:right="886" w:hanging="360"/>
        <w:jc w:val="both"/>
        <w:rPr>
          <w:rFonts w:ascii="Times New Roman" w:hAnsi="Times New Roman" w:cs="Times New Roman"/>
          <w:b/>
          <w:bCs/>
          <w:color w:val="000000"/>
          <w:w w:val="103"/>
          <w:sz w:val="23"/>
          <w:szCs w:val="23"/>
        </w:rPr>
      </w:pPr>
    </w:p>
    <w:p w14:paraId="3DB9152C" w14:textId="77777777" w:rsidR="009C66CF" w:rsidRDefault="009C66CF">
      <w:pPr>
        <w:spacing w:line="328" w:lineRule="exact"/>
        <w:ind w:left="1395" w:right="886" w:hanging="360"/>
        <w:jc w:val="both"/>
        <w:rPr>
          <w:rFonts w:ascii="Times New Roman" w:hAnsi="Times New Roman" w:cs="Times New Roman"/>
          <w:b/>
          <w:bCs/>
          <w:color w:val="000000"/>
          <w:w w:val="103"/>
          <w:sz w:val="23"/>
          <w:szCs w:val="23"/>
        </w:rPr>
      </w:pPr>
    </w:p>
    <w:p w14:paraId="18D245F7" w14:textId="77777777" w:rsidR="009C66CF" w:rsidRPr="008C02B4" w:rsidRDefault="009C66CF">
      <w:pPr>
        <w:spacing w:line="328" w:lineRule="exact"/>
        <w:ind w:left="1395" w:right="886" w:hanging="360"/>
        <w:jc w:val="both"/>
        <w:rPr>
          <w:rFonts w:ascii="Times New Roman" w:hAnsi="Times New Roman" w:cs="Times New Roman"/>
          <w:b/>
          <w:bCs/>
          <w:color w:val="000000"/>
          <w:w w:val="103"/>
          <w:sz w:val="23"/>
          <w:szCs w:val="23"/>
        </w:rPr>
      </w:pPr>
    </w:p>
    <w:p w14:paraId="6E5E771F" w14:textId="77777777" w:rsidR="008847D7" w:rsidRDefault="008847D7" w:rsidP="008847D7">
      <w:pPr>
        <w:spacing w:line="328" w:lineRule="exact"/>
        <w:ind w:left="1080" w:right="8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>7</w:t>
      </w:r>
      <w:r w:rsidRPr="008847D7"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. </w:t>
      </w:r>
      <w:r w:rsidRPr="008847D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PRE-TRIAL CATALOGUE: </w:t>
      </w:r>
      <w:r w:rsidRPr="008847D7">
        <w:rPr>
          <w:rFonts w:ascii="Times New Roman" w:hAnsi="Times New Roman" w:cs="Times New Roman"/>
          <w:color w:val="000000"/>
          <w:sz w:val="24"/>
          <w:szCs w:val="24"/>
        </w:rPr>
        <w:t>These documents must be filed with courtesy copies to chambers and the Clerk’s office no later than 4 business days prior to the start of the trial proceedings. This enables the Clerks and the Court to be prepared, however, should a party fail to follow this order, it may result in a continuance, charged to the party and/or other Court imposed sanctions.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C420BD" w14:textId="390CE21D" w:rsidR="00EE6056" w:rsidRDefault="00EE6056">
      <w:pPr>
        <w:spacing w:line="328" w:lineRule="exact"/>
        <w:ind w:left="1395" w:right="886" w:hanging="360"/>
        <w:jc w:val="both"/>
        <w:rPr>
          <w:rFonts w:ascii="Times New Roman" w:hAnsi="Times New Roman" w:cs="Times New Roman"/>
          <w:color w:val="000000"/>
          <w:w w:val="103"/>
          <w:sz w:val="24"/>
          <w:szCs w:val="24"/>
        </w:rPr>
      </w:pPr>
    </w:p>
    <w:p w14:paraId="5974284F" w14:textId="77777777" w:rsidR="00A65A9D" w:rsidRDefault="00A65A9D">
      <w:pPr>
        <w:spacing w:line="328" w:lineRule="exact"/>
        <w:ind w:left="1395" w:right="886" w:hanging="360"/>
        <w:jc w:val="both"/>
        <w:rPr>
          <w:rFonts w:ascii="Times New Roman" w:hAnsi="Times New Roman" w:cs="Times New Roman"/>
          <w:color w:val="000000"/>
          <w:w w:val="103"/>
          <w:sz w:val="23"/>
          <w:szCs w:val="23"/>
        </w:rPr>
      </w:pPr>
    </w:p>
    <w:p w14:paraId="1BC1CEAB" w14:textId="77777777" w:rsidR="001A487D" w:rsidRDefault="00C27EF0">
      <w:pPr>
        <w:spacing w:line="265" w:lineRule="exact"/>
        <w:ind w:left="14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a. </w:t>
      </w:r>
      <w:r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The Pre-trial Catalogue shall contain: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AC" w14:textId="77777777" w:rsidR="001A487D" w:rsidRDefault="001A487D">
      <w:pPr>
        <w:spacing w:after="65"/>
        <w:rPr>
          <w:rFonts w:ascii="Times New Roman" w:hAnsi="Times New Roman"/>
          <w:color w:val="000000" w:themeColor="text1"/>
          <w:sz w:val="24"/>
          <w:szCs w:val="24"/>
        </w:rPr>
      </w:pPr>
    </w:p>
    <w:p w14:paraId="6430A163" w14:textId="2E5F11C9" w:rsidR="005F10D4" w:rsidRPr="00DC70DF" w:rsidRDefault="00C27EF0" w:rsidP="005F10D4">
      <w:pPr>
        <w:pStyle w:val="ListParagraph"/>
        <w:numPr>
          <w:ilvl w:val="0"/>
          <w:numId w:val="1"/>
        </w:numPr>
        <w:spacing w:line="328" w:lineRule="exact"/>
        <w:ind w:right="8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0D4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A concise, impartial, and easily understandable statement of the case facts.</w:t>
      </w:r>
      <w:r w:rsidRPr="005F10D4">
        <w:rPr>
          <w:rFonts w:ascii="Times New Roman" w:hAnsi="Times New Roman" w:cs="Times New Roman"/>
          <w:sz w:val="24"/>
          <w:szCs w:val="24"/>
        </w:rPr>
        <w:t xml:space="preserve"> </w:t>
      </w:r>
      <w:r w:rsidRPr="005F10D4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This section should also 1) identify all stipulated facts that require no proof</w:t>
      </w:r>
      <w:r w:rsidRPr="005F10D4">
        <w:rPr>
          <w:rFonts w:ascii="Times New Roman" w:hAnsi="Times New Roman" w:cs="Times New Roman"/>
          <w:sz w:val="24"/>
          <w:szCs w:val="24"/>
        </w:rPr>
        <w:t xml:space="preserve"> </w:t>
      </w:r>
      <w:r w:rsidRPr="005F10D4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at trial and can be read to the trier of fact, and 2) state all issues of law and</w:t>
      </w:r>
      <w:r w:rsidRPr="005F10D4">
        <w:rPr>
          <w:rFonts w:ascii="Times New Roman" w:hAnsi="Times New Roman" w:cs="Times New Roman"/>
          <w:sz w:val="24"/>
          <w:szCs w:val="24"/>
        </w:rPr>
        <w:t xml:space="preserve"> </w:t>
      </w:r>
      <w:r w:rsidRPr="005F10D4">
        <w:rPr>
          <w:rFonts w:ascii="Times New Roman" w:hAnsi="Times New Roman" w:cs="Times New Roman"/>
          <w:color w:val="000000"/>
          <w:w w:val="104"/>
          <w:sz w:val="24"/>
          <w:szCs w:val="24"/>
        </w:rPr>
        <w:t>fact to be determined at trial.</w:t>
      </w:r>
      <w:r w:rsidRPr="005F10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3CEE383" w14:textId="77777777" w:rsidR="005F10D4" w:rsidRPr="005F10D4" w:rsidRDefault="005F10D4" w:rsidP="005F10D4">
      <w:pPr>
        <w:spacing w:line="328" w:lineRule="exact"/>
        <w:ind w:right="883"/>
        <w:jc w:val="both"/>
        <w:rPr>
          <w:rFonts w:ascii="Times New Roman" w:hAnsi="Times New Roman" w:cs="Times New Roman"/>
          <w:color w:val="010302"/>
        </w:rPr>
      </w:pPr>
    </w:p>
    <w:p w14:paraId="1BC1CEAE" w14:textId="77777777" w:rsidR="001A487D" w:rsidRDefault="00C27EF0">
      <w:pPr>
        <w:spacing w:before="9" w:line="328" w:lineRule="exact"/>
        <w:ind w:left="2831" w:right="88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A brief case history that includes the amount of days the child has been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care, dates of any detention petitions, dependency adjudications, custody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orders, and any other significant court actions.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BC1CEAF" w14:textId="77777777" w:rsidR="001A487D" w:rsidRDefault="00C27EF0">
      <w:pPr>
        <w:spacing w:before="60" w:line="268" w:lineRule="exact"/>
        <w:ind w:left="2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An estimation of trial time, and the names of attorneys trying the case.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BC1CEB0" w14:textId="77777777" w:rsidR="001A487D" w:rsidRDefault="001A487D">
      <w:pPr>
        <w:spacing w:after="210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B1" w14:textId="77777777" w:rsidR="001A487D" w:rsidRDefault="00C27EF0">
      <w:pPr>
        <w:spacing w:line="265" w:lineRule="exact"/>
        <w:ind w:left="14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b.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The Pre-trial Catalogue shall also include as an attachment a </w:t>
      </w:r>
      <w:r w:rsidRPr="005F10D4">
        <w:rPr>
          <w:rFonts w:ascii="Times New Roman" w:hAnsi="Times New Roman" w:cs="Times New Roman"/>
          <w:color w:val="000000"/>
          <w:spacing w:val="-1"/>
          <w:sz w:val="24"/>
          <w:szCs w:val="24"/>
        </w:rPr>
        <w:t>Pre-trial Exhibit List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(This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B2" w14:textId="77777777" w:rsidR="001A487D" w:rsidRDefault="00C27EF0">
      <w:pPr>
        <w:spacing w:before="60" w:line="265" w:lineRule="exact"/>
        <w:ind w:left="17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form is available on this Division’s landing page).  </w:t>
      </w:r>
    </w:p>
    <w:p w14:paraId="1BC1CEB3" w14:textId="77777777" w:rsidR="001A487D" w:rsidRDefault="001A487D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B4" w14:textId="77777777" w:rsidR="001A487D" w:rsidRDefault="00C27EF0">
      <w:pPr>
        <w:spacing w:line="269" w:lineRule="exact"/>
        <w:ind w:left="2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The Pre-trial Exhibit List will contain a list of exhibits, whether or not there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B5" w14:textId="77777777" w:rsidR="001A487D" w:rsidRDefault="00C27EF0">
      <w:pPr>
        <w:spacing w:before="60" w:line="265" w:lineRule="exact"/>
        <w:ind w:left="28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stipulation to admit and if no stipulation, the basis for the objection.  </w:t>
      </w:r>
    </w:p>
    <w:p w14:paraId="1BC1CEB6" w14:textId="77777777" w:rsidR="001A487D" w:rsidRDefault="00C27EF0">
      <w:pPr>
        <w:spacing w:before="40" w:line="269" w:lineRule="exact"/>
        <w:ind w:left="2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Absent agreement of the parties or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court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approval upon a showing of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good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B7" w14:textId="77777777" w:rsidR="001A487D" w:rsidRDefault="00C27EF0">
      <w:pPr>
        <w:spacing w:before="6" w:line="328" w:lineRule="exact"/>
        <w:ind w:left="2831" w:right="8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cause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 to prevent manifest injustice, no exhibits, or objections outside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those listed in the Pre-trial Exhibit List will be permitted.  </w:t>
      </w:r>
    </w:p>
    <w:p w14:paraId="1BC1CEB8" w14:textId="77777777" w:rsidR="001A487D" w:rsidRDefault="001A487D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B9" w14:textId="77777777" w:rsidR="001A487D" w:rsidRDefault="00C27EF0">
      <w:pPr>
        <w:spacing w:line="265" w:lineRule="exact"/>
        <w:ind w:left="14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c.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The Pre-trial Catalogue shall also include as an attachment </w:t>
      </w:r>
      <w:r w:rsidRPr="005F10D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a </w:t>
      </w:r>
      <w:r w:rsidRPr="005F10D4">
        <w:rPr>
          <w:rFonts w:ascii="Times New Roman" w:hAnsi="Times New Roman" w:cs="Times New Roman"/>
          <w:color w:val="000000"/>
          <w:spacing w:val="-1"/>
          <w:sz w:val="24"/>
          <w:szCs w:val="24"/>
        </w:rPr>
        <w:t>Pre-trial Witness List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(This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BA" w14:textId="77777777" w:rsidR="001A487D" w:rsidRDefault="00C27EF0">
      <w:pPr>
        <w:spacing w:before="60" w:line="265" w:lineRule="exact"/>
        <w:ind w:left="17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form is available on this Division’s landing page).  </w:t>
      </w:r>
    </w:p>
    <w:p w14:paraId="1BC1CEBB" w14:textId="77777777" w:rsidR="001A487D" w:rsidRDefault="001A487D">
      <w:pPr>
        <w:spacing w:after="118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BC" w14:textId="56F7160C" w:rsidR="001A487D" w:rsidRDefault="00C27EF0">
      <w:pPr>
        <w:spacing w:line="269" w:lineRule="exact"/>
        <w:ind w:left="2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1)  The Pre-trial  Witness  List  will  contain  a  list  of  witnesses  and  </w:t>
      </w:r>
      <w:r>
        <w:rPr>
          <w:rFonts w:ascii="Times New Roman" w:hAnsi="Times New Roman" w:cs="Times New Roman"/>
          <w:color w:val="000000"/>
          <w:spacing w:val="-7"/>
          <w:w w:val="104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BD" w14:textId="77777777" w:rsidR="001A487D" w:rsidRDefault="00C27EF0">
      <w:pPr>
        <w:spacing w:before="60" w:line="265" w:lineRule="exact"/>
        <w:ind w:left="28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objections.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B7FAF74" w14:textId="77777777" w:rsidR="004250AA" w:rsidRDefault="004250AA">
      <w:pPr>
        <w:spacing w:before="60" w:line="265" w:lineRule="exact"/>
        <w:ind w:left="2831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4DB19" w14:textId="77777777" w:rsidR="004250AA" w:rsidRDefault="004250AA">
      <w:pPr>
        <w:spacing w:before="60" w:line="265" w:lineRule="exact"/>
        <w:ind w:left="2831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27BB4" w14:textId="77777777" w:rsidR="004250AA" w:rsidRDefault="004250AA">
      <w:pPr>
        <w:spacing w:before="60" w:line="265" w:lineRule="exact"/>
        <w:ind w:left="2831"/>
        <w:rPr>
          <w:rFonts w:ascii="Times New Roman" w:hAnsi="Times New Roman" w:cs="Times New Roman"/>
          <w:color w:val="000000"/>
          <w:sz w:val="24"/>
          <w:szCs w:val="24"/>
        </w:rPr>
      </w:pPr>
    </w:p>
    <w:p w14:paraId="6E395D5B" w14:textId="77777777" w:rsidR="004250AA" w:rsidRDefault="004250AA">
      <w:pPr>
        <w:spacing w:before="60" w:line="265" w:lineRule="exact"/>
        <w:ind w:left="2831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B45BE" w14:textId="77777777" w:rsidR="004250AA" w:rsidRDefault="004250AA">
      <w:pPr>
        <w:spacing w:before="60" w:line="265" w:lineRule="exact"/>
        <w:ind w:left="2831"/>
        <w:rPr>
          <w:rFonts w:ascii="Times New Roman" w:hAnsi="Times New Roman" w:cs="Times New Roman"/>
          <w:color w:val="000000"/>
          <w:sz w:val="24"/>
          <w:szCs w:val="24"/>
        </w:rPr>
      </w:pPr>
    </w:p>
    <w:p w14:paraId="0AEEA099" w14:textId="77777777" w:rsidR="004250AA" w:rsidRDefault="004250AA">
      <w:pPr>
        <w:spacing w:before="60" w:line="265" w:lineRule="exact"/>
        <w:ind w:left="2831"/>
        <w:rPr>
          <w:rFonts w:ascii="Times New Roman" w:hAnsi="Times New Roman" w:cs="Times New Roman"/>
          <w:color w:val="010302"/>
        </w:rPr>
      </w:pPr>
    </w:p>
    <w:p w14:paraId="1BC1CEBE" w14:textId="77777777" w:rsidR="001A487D" w:rsidRDefault="00C27EF0">
      <w:pPr>
        <w:spacing w:before="40" w:line="269" w:lineRule="exact"/>
        <w:ind w:left="24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2)  The Pre-trial Witness List will indicate whether or not the witness will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BF" w14:textId="77777777" w:rsidR="001A487D" w:rsidRDefault="00C27EF0">
      <w:pPr>
        <w:spacing w:before="6" w:line="328" w:lineRule="exact"/>
        <w:ind w:left="2831" w:right="8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called as an expert. Also include if there is a stipulation to the </w:t>
      </w:r>
      <w:r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witness’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expertise and if not, the basis for the objection.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BC1CEC0" w14:textId="7359CDD1" w:rsidR="001A487D" w:rsidRPr="00B6091A" w:rsidRDefault="00C27EF0" w:rsidP="00B6091A">
      <w:pPr>
        <w:pStyle w:val="ListParagraph"/>
        <w:numPr>
          <w:ilvl w:val="0"/>
          <w:numId w:val="3"/>
        </w:numPr>
        <w:spacing w:line="328" w:lineRule="exact"/>
        <w:ind w:right="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91A">
        <w:rPr>
          <w:rFonts w:ascii="Times New Roman" w:hAnsi="Times New Roman" w:cs="Times New Roman"/>
          <w:color w:val="000000"/>
          <w:sz w:val="24"/>
          <w:szCs w:val="24"/>
        </w:rPr>
        <w:t xml:space="preserve">Absent agreement of the parties or </w:t>
      </w:r>
      <w:r w:rsidRPr="00B6091A">
        <w:rPr>
          <w:rFonts w:ascii="Times New Roman" w:hAnsi="Times New Roman" w:cs="Times New Roman"/>
          <w:color w:val="000000"/>
          <w:spacing w:val="-1"/>
          <w:sz w:val="24"/>
          <w:szCs w:val="24"/>
        </w:rPr>
        <w:t>court</w:t>
      </w:r>
      <w:r w:rsidRPr="00B6091A">
        <w:rPr>
          <w:rFonts w:ascii="Times New Roman" w:hAnsi="Times New Roman" w:cs="Times New Roman"/>
          <w:color w:val="000000"/>
          <w:sz w:val="24"/>
          <w:szCs w:val="24"/>
        </w:rPr>
        <w:t xml:space="preserve"> approval upon a showing of </w:t>
      </w:r>
      <w:r w:rsidRPr="00B6091A">
        <w:rPr>
          <w:rFonts w:ascii="Times New Roman" w:hAnsi="Times New Roman" w:cs="Times New Roman"/>
          <w:color w:val="000000"/>
          <w:spacing w:val="-5"/>
          <w:sz w:val="24"/>
          <w:szCs w:val="24"/>
        </w:rPr>
        <w:t>good</w:t>
      </w:r>
      <w:r w:rsidRPr="00B6091A">
        <w:rPr>
          <w:rFonts w:ascii="Times New Roman" w:hAnsi="Times New Roman" w:cs="Times New Roman"/>
          <w:sz w:val="24"/>
          <w:szCs w:val="24"/>
        </w:rPr>
        <w:t xml:space="preserve"> </w:t>
      </w:r>
      <w:r w:rsidRPr="00B6091A">
        <w:rPr>
          <w:rFonts w:ascii="Times New Roman" w:hAnsi="Times New Roman" w:cs="Times New Roman"/>
          <w:color w:val="000000"/>
          <w:sz w:val="24"/>
          <w:szCs w:val="24"/>
        </w:rPr>
        <w:t>cause or to prevent manifest injustice, no witnesses, or objections outside of</w:t>
      </w:r>
      <w:r w:rsidRPr="00B6091A">
        <w:rPr>
          <w:rFonts w:ascii="Times New Roman" w:hAnsi="Times New Roman" w:cs="Times New Roman"/>
          <w:sz w:val="24"/>
          <w:szCs w:val="24"/>
        </w:rPr>
        <w:t xml:space="preserve"> </w:t>
      </w:r>
      <w:r w:rsidRPr="00B6091A">
        <w:rPr>
          <w:rFonts w:ascii="Times New Roman" w:hAnsi="Times New Roman" w:cs="Times New Roman"/>
          <w:color w:val="000000"/>
          <w:sz w:val="24"/>
          <w:szCs w:val="24"/>
        </w:rPr>
        <w:t xml:space="preserve">those listed in the Pre-trial Witness List will be permitted.  </w:t>
      </w:r>
    </w:p>
    <w:p w14:paraId="78EA8001" w14:textId="77777777" w:rsidR="00DC70DF" w:rsidRDefault="00DC70DF" w:rsidP="00DC70DF">
      <w:pPr>
        <w:spacing w:line="328" w:lineRule="exact"/>
        <w:ind w:right="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FF24B4" w14:textId="77777777" w:rsidR="009C66CF" w:rsidRDefault="009C66CF" w:rsidP="00DC70DF">
      <w:pPr>
        <w:spacing w:line="328" w:lineRule="exact"/>
        <w:ind w:right="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5EC1BF" w14:textId="77777777" w:rsidR="009C66CF" w:rsidRDefault="009C66CF" w:rsidP="00DC70DF">
      <w:pPr>
        <w:spacing w:line="328" w:lineRule="exact"/>
        <w:ind w:right="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DE1157" w14:textId="77777777" w:rsidR="003D184D" w:rsidRDefault="00DC70DF" w:rsidP="00A7376B">
      <w:pPr>
        <w:spacing w:line="328" w:lineRule="exact"/>
        <w:ind w:left="1440" w:right="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="003B2C85">
        <w:rPr>
          <w:rFonts w:ascii="Times New Roman" w:hAnsi="Times New Roman" w:cs="Times New Roman"/>
          <w:color w:val="000000"/>
          <w:sz w:val="24"/>
          <w:szCs w:val="24"/>
        </w:rPr>
        <w:t>The Exhibit List</w:t>
      </w:r>
      <w:r w:rsidR="003D184D">
        <w:rPr>
          <w:rFonts w:ascii="Times New Roman" w:hAnsi="Times New Roman" w:cs="Times New Roman"/>
          <w:color w:val="000000"/>
          <w:sz w:val="24"/>
          <w:szCs w:val="24"/>
        </w:rPr>
        <w:t xml:space="preserve"> and the Witness List is to be prepared and filed in the following manner f</w:t>
      </w:r>
      <w:r w:rsidR="00A7376B">
        <w:rPr>
          <w:rFonts w:ascii="Times New Roman" w:hAnsi="Times New Roman" w:cs="Times New Roman"/>
          <w:color w:val="000000"/>
          <w:sz w:val="24"/>
          <w:szCs w:val="24"/>
        </w:rPr>
        <w:t>or all trials</w:t>
      </w:r>
      <w:r w:rsidR="003D184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B02638" w14:textId="77777777" w:rsidR="00FA5743" w:rsidRDefault="00FA5743" w:rsidP="00A7376B">
      <w:pPr>
        <w:spacing w:line="328" w:lineRule="exact"/>
        <w:ind w:left="1440" w:right="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F8BC3B" w14:textId="3BC294DE" w:rsidR="00FA5743" w:rsidRPr="009C66CF" w:rsidRDefault="00FA5743" w:rsidP="009C66CF">
      <w:pPr>
        <w:pStyle w:val="ListParagraph"/>
        <w:numPr>
          <w:ilvl w:val="0"/>
          <w:numId w:val="2"/>
        </w:numPr>
        <w:spacing w:line="328" w:lineRule="exact"/>
        <w:ind w:left="2700" w:right="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7376B" w:rsidRPr="00FA5743">
        <w:rPr>
          <w:rFonts w:ascii="Times New Roman" w:hAnsi="Times New Roman" w:cs="Times New Roman"/>
          <w:color w:val="000000"/>
          <w:sz w:val="24"/>
          <w:szCs w:val="24"/>
        </w:rPr>
        <w:t>he parties must submit</w:t>
      </w:r>
      <w:r w:rsidR="00990A97" w:rsidRPr="00FA57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0A97" w:rsidRPr="00FA57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one witness list and one exhibit list. </w:t>
      </w:r>
      <w:r w:rsidR="004627EC" w:rsidRPr="00FA5743">
        <w:rPr>
          <w:rFonts w:ascii="Times New Roman" w:hAnsi="Times New Roman" w:cs="Times New Roman"/>
          <w:color w:val="000000"/>
          <w:sz w:val="24"/>
          <w:szCs w:val="24"/>
        </w:rPr>
        <w:t>Each</w:t>
      </w:r>
      <w:r w:rsidR="00990A97" w:rsidRPr="00FA5743">
        <w:rPr>
          <w:rFonts w:ascii="Times New Roman" w:hAnsi="Times New Roman" w:cs="Times New Roman"/>
          <w:color w:val="000000"/>
          <w:sz w:val="24"/>
          <w:szCs w:val="24"/>
        </w:rPr>
        <w:t xml:space="preserve"> list will include</w:t>
      </w:r>
      <w:r w:rsidR="00321B18" w:rsidRPr="00FA5743">
        <w:rPr>
          <w:rFonts w:ascii="Times New Roman" w:hAnsi="Times New Roman" w:cs="Times New Roman"/>
          <w:color w:val="000000"/>
          <w:sz w:val="24"/>
          <w:szCs w:val="24"/>
        </w:rPr>
        <w:t xml:space="preserve"> the proposed exhibits or witnesses along with objections</w:t>
      </w:r>
      <w:r w:rsidR="004627EC" w:rsidRPr="00FA57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71847" w:rsidRPr="00FA5743">
        <w:rPr>
          <w:rFonts w:ascii="Times New Roman" w:hAnsi="Times New Roman" w:cs="Times New Roman"/>
          <w:color w:val="000000"/>
          <w:sz w:val="24"/>
          <w:szCs w:val="24"/>
        </w:rPr>
        <w:t>if any</w:t>
      </w:r>
      <w:r w:rsidR="004627EC" w:rsidRPr="00FA57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71847" w:rsidRPr="00FA5743">
        <w:rPr>
          <w:rFonts w:ascii="Times New Roman" w:hAnsi="Times New Roman" w:cs="Times New Roman"/>
          <w:color w:val="000000"/>
          <w:sz w:val="24"/>
          <w:szCs w:val="24"/>
        </w:rPr>
        <w:t xml:space="preserve">as provided in the </w:t>
      </w:r>
      <w:r w:rsidR="004627EC" w:rsidRPr="00FA5743">
        <w:rPr>
          <w:rFonts w:ascii="Times New Roman" w:hAnsi="Times New Roman" w:cs="Times New Roman"/>
          <w:color w:val="000000"/>
          <w:sz w:val="24"/>
          <w:szCs w:val="24"/>
        </w:rPr>
        <w:t>form</w:t>
      </w:r>
      <w:r w:rsidR="006F0310" w:rsidRPr="00FA574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A734A" w:rsidRPr="00FA5743">
        <w:rPr>
          <w:rFonts w:ascii="Times New Roman" w:hAnsi="Times New Roman" w:cs="Times New Roman"/>
          <w:color w:val="000000"/>
          <w:sz w:val="24"/>
          <w:szCs w:val="24"/>
        </w:rPr>
        <w:t xml:space="preserve"> on the division landing page</w:t>
      </w:r>
      <w:r w:rsidR="00CD0D96" w:rsidRPr="00FA5743">
        <w:rPr>
          <w:rFonts w:ascii="Times New Roman" w:hAnsi="Times New Roman" w:cs="Times New Roman"/>
          <w:color w:val="000000"/>
          <w:sz w:val="24"/>
          <w:szCs w:val="24"/>
        </w:rPr>
        <w:t xml:space="preserve"> of the 11</w:t>
      </w:r>
      <w:r w:rsidR="00CD0D96" w:rsidRPr="00FA574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CD0D96" w:rsidRPr="00FA5743">
        <w:rPr>
          <w:rFonts w:ascii="Times New Roman" w:hAnsi="Times New Roman" w:cs="Times New Roman"/>
          <w:color w:val="000000"/>
          <w:sz w:val="24"/>
          <w:szCs w:val="24"/>
        </w:rPr>
        <w:t xml:space="preserve"> Judicial Circuit</w:t>
      </w:r>
      <w:r w:rsidR="00AA734A" w:rsidRPr="00FA57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6125384" w14:textId="6145B0F1" w:rsidR="00B2661E" w:rsidRDefault="00167F3D" w:rsidP="00FA5743">
      <w:pPr>
        <w:pStyle w:val="ListParagraph"/>
        <w:spacing w:line="328" w:lineRule="exact"/>
        <w:ind w:left="2700" w:right="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743">
        <w:rPr>
          <w:rFonts w:ascii="Times New Roman" w:hAnsi="Times New Roman" w:cs="Times New Roman"/>
          <w:color w:val="000000"/>
          <w:sz w:val="24"/>
          <w:szCs w:val="24"/>
        </w:rPr>
        <w:t xml:space="preserve">The forms have space allocated for all parties to note their proposed exhibits so that the clerks may pre-mark accordingly. The witnesses list also contains space </w:t>
      </w:r>
      <w:r w:rsidR="00A115B0" w:rsidRPr="00FA5743">
        <w:rPr>
          <w:rFonts w:ascii="Times New Roman" w:hAnsi="Times New Roman" w:cs="Times New Roman"/>
          <w:color w:val="000000"/>
          <w:sz w:val="24"/>
          <w:szCs w:val="24"/>
        </w:rPr>
        <w:t>for designating expert witnesses and objections or stipulations.</w:t>
      </w:r>
    </w:p>
    <w:p w14:paraId="78EEAA63" w14:textId="77777777" w:rsidR="00B2661E" w:rsidRDefault="00B2661E">
      <w:pPr>
        <w:spacing w:line="328" w:lineRule="exact"/>
        <w:ind w:left="2831" w:right="888" w:hanging="3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4BBE2" w14:textId="0C13F98A" w:rsidR="00421F7F" w:rsidRDefault="00421F7F" w:rsidP="00BA515A">
      <w:pPr>
        <w:spacing w:line="328" w:lineRule="exact"/>
        <w:ind w:left="1440" w:right="888"/>
        <w:jc w:val="both"/>
        <w:rPr>
          <w:rFonts w:ascii="Times New Roman" w:hAnsi="Times New Roman" w:cs="Times New Roman"/>
          <w:color w:val="010302"/>
        </w:rPr>
      </w:pPr>
    </w:p>
    <w:p w14:paraId="1BC1CEC2" w14:textId="7ABEDBF6" w:rsidR="001A487D" w:rsidRDefault="00C27EF0">
      <w:pPr>
        <w:spacing w:line="265" w:lineRule="exact"/>
        <w:ind w:left="10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8.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At the Calendar Call/First Day of Trial, any defaults, consents, or surrenders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C3" w14:textId="77777777" w:rsidR="001A487D" w:rsidRDefault="00C27EF0">
      <w:pPr>
        <w:spacing w:before="60" w:line="265" w:lineRule="exact"/>
        <w:ind w:left="13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first be addressed.  </w:t>
      </w:r>
    </w:p>
    <w:p w14:paraId="1BC1CEC4" w14:textId="77777777" w:rsidR="001A487D" w:rsidRDefault="001A487D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C9" w14:textId="669A0855" w:rsidR="001A487D" w:rsidRPr="00BA515A" w:rsidRDefault="00C27EF0" w:rsidP="00BA515A">
      <w:pPr>
        <w:spacing w:line="328" w:lineRule="exact"/>
        <w:ind w:left="1387" w:right="886" w:hanging="355"/>
        <w:jc w:val="both"/>
        <w:rPr>
          <w:rFonts w:ascii="Times New Roman" w:hAnsi="Times New Roman" w:cs="Times New Roman"/>
          <w:color w:val="010302"/>
          <w:u w:val="single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 xml:space="preserve">9.  </w:t>
      </w:r>
      <w:r>
        <w:rPr>
          <w:rFonts w:ascii="Times New Roman" w:hAnsi="Times New Roman" w:cs="Times New Roman"/>
          <w:color w:val="000000"/>
          <w:sz w:val="24"/>
          <w:szCs w:val="24"/>
        </w:rPr>
        <w:t>During the Calendar Call/First Day of Trial, a trial order with an anticipated 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time (a 9:30AM or 1:30PM session) for the Trial Period will be established for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remaining cases. Attorneys are expected to confer prior to the Calendar Call/First Day of Trial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regarding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trial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order.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Absent an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agreement,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Court will decide the trial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order,</w:t>
      </w:r>
      <w:r w:rsidR="00BA515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the Court will decide the trial order, giving priority to TPRs. No witnesses need to be subpoenaed to appear for the Calendar Call/First Day of Trial check-in unless the parties have set a pre-trial motion to begin immediately following Calendar Call/First Day of Trial.</w:t>
      </w:r>
    </w:p>
    <w:p w14:paraId="1BC1CECA" w14:textId="77777777" w:rsidR="001A487D" w:rsidRDefault="001A487D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</w:p>
    <w:p w14:paraId="1E9CE7A6" w14:textId="4BFE94BB" w:rsidR="00E545EF" w:rsidRDefault="00C27EF0">
      <w:pPr>
        <w:spacing w:line="328" w:lineRule="exact"/>
        <w:ind w:left="1387" w:right="884" w:hanging="3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>10.</w:t>
      </w:r>
      <w:r>
        <w:rPr>
          <w:rFonts w:ascii="Times New Roman" w:hAnsi="Times New Roman" w:cs="Times New Roman"/>
          <w:color w:val="000000"/>
          <w:spacing w:val="-8"/>
          <w:w w:val="10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Once a trial order is established during the Calendar Call/First Day of Trial, absent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 consent/plea or default, each case is expected to be ready to proceed in accordance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CB" w14:textId="683F8389" w:rsidR="001A487D" w:rsidRPr="00645E2D" w:rsidRDefault="00E545EF">
      <w:pPr>
        <w:spacing w:line="328" w:lineRule="exact"/>
        <w:ind w:left="1387" w:right="884" w:hanging="35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7EF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designated trial order assigned during the Calendar Call/First Day of Trial. </w:t>
      </w:r>
      <w:r w:rsidR="00C27EF0" w:rsidRPr="00645E2D">
        <w:rPr>
          <w:rFonts w:ascii="Times New Roman" w:hAnsi="Times New Roman" w:cs="Times New Roman"/>
          <w:color w:val="000000"/>
          <w:spacing w:val="-4"/>
          <w:sz w:val="24"/>
          <w:szCs w:val="24"/>
        </w:rPr>
        <w:t>Parents</w:t>
      </w:r>
      <w:r w:rsidR="00C27EF0" w:rsidRPr="00645E2D">
        <w:rPr>
          <w:rFonts w:ascii="Times New Roman" w:hAnsi="Times New Roman" w:cs="Times New Roman"/>
          <w:sz w:val="24"/>
          <w:szCs w:val="24"/>
        </w:rPr>
        <w:t xml:space="preserve"> </w:t>
      </w:r>
      <w:r w:rsidR="00C27EF0" w:rsidRPr="00645E2D">
        <w:rPr>
          <w:rFonts w:ascii="Times New Roman" w:hAnsi="Times New Roman" w:cs="Times New Roman"/>
          <w:color w:val="000000"/>
          <w:sz w:val="24"/>
          <w:szCs w:val="24"/>
        </w:rPr>
        <w:t>will be advised again of the requirement to appear and a failure to appear for the trial</w:t>
      </w:r>
      <w:r w:rsidR="00C27EF0" w:rsidRPr="00645E2D">
        <w:rPr>
          <w:rFonts w:ascii="Times New Roman" w:hAnsi="Times New Roman" w:cs="Times New Roman"/>
          <w:sz w:val="24"/>
          <w:szCs w:val="24"/>
        </w:rPr>
        <w:t xml:space="preserve"> </w:t>
      </w:r>
      <w:r w:rsidR="00C27EF0" w:rsidRPr="00645E2D">
        <w:rPr>
          <w:rFonts w:ascii="Times New Roman" w:hAnsi="Times New Roman" w:cs="Times New Roman"/>
          <w:color w:val="000000"/>
          <w:sz w:val="24"/>
          <w:szCs w:val="24"/>
        </w:rPr>
        <w:t>during the designated trial period may result in a default.</w:t>
      </w:r>
      <w:r w:rsidR="00C27EF0" w:rsidRPr="00645E2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1BC1CECC" w14:textId="77777777" w:rsidR="001A487D" w:rsidRDefault="001A487D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20EDC66D" w14:textId="77777777" w:rsidR="00B6091A" w:rsidRDefault="00B6091A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677F3B27" w14:textId="77777777" w:rsidR="00B6091A" w:rsidRDefault="00C27EF0">
      <w:pPr>
        <w:spacing w:line="328" w:lineRule="exact"/>
        <w:ind w:left="1387" w:right="882" w:hanging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>11.</w:t>
      </w:r>
      <w:r>
        <w:rPr>
          <w:rFonts w:ascii="Times New Roman" w:hAnsi="Times New Roman" w:cs="Times New Roman"/>
          <w:color w:val="000000"/>
          <w:spacing w:val="-8"/>
          <w:w w:val="10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Division’s Calendar Call/First Day of Trial date and the trial period will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designated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advance and posted on the Division landing page of the Eleventh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Judicial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Circuit. During the </w:t>
      </w:r>
    </w:p>
    <w:p w14:paraId="720DA97A" w14:textId="77777777" w:rsidR="00B6091A" w:rsidRDefault="00B6091A">
      <w:pPr>
        <w:spacing w:line="328" w:lineRule="exact"/>
        <w:ind w:left="1387" w:right="882" w:hanging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F5EFB" w14:textId="77777777" w:rsidR="00B6091A" w:rsidRDefault="00B6091A">
      <w:pPr>
        <w:spacing w:line="328" w:lineRule="exact"/>
        <w:ind w:left="1387" w:right="882" w:hanging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447A2" w14:textId="77777777" w:rsidR="00B6091A" w:rsidRDefault="00B6091A" w:rsidP="00B6091A">
      <w:pPr>
        <w:spacing w:line="328" w:lineRule="exact"/>
        <w:ind w:left="1387" w:right="8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771442" w14:textId="77777777" w:rsidR="00B6091A" w:rsidRDefault="00B6091A" w:rsidP="00B6091A">
      <w:pPr>
        <w:spacing w:line="328" w:lineRule="exact"/>
        <w:ind w:left="1387" w:right="8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8922F" w14:textId="77777777" w:rsidR="00B6091A" w:rsidRDefault="00B6091A" w:rsidP="00B6091A">
      <w:pPr>
        <w:spacing w:line="328" w:lineRule="exact"/>
        <w:ind w:left="1387" w:right="8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C1CECD" w14:textId="3D50F7A0" w:rsidR="001A487D" w:rsidRDefault="00C27EF0" w:rsidP="00B6091A">
      <w:pPr>
        <w:spacing w:line="328" w:lineRule="exact"/>
        <w:ind w:left="1387" w:right="88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designated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Trial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Period, there will be no regular calendar. Once a trial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order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established,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absent a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consent/plea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 default,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case is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expected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be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ready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proceed in accordance with the designated trial order assigned during the Calendar Call/First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Day of Trial.  </w:t>
      </w:r>
    </w:p>
    <w:p w14:paraId="1BC1CECE" w14:textId="77777777" w:rsidR="001A487D" w:rsidRDefault="001A487D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CF" w14:textId="48C7E124" w:rsidR="001A487D" w:rsidRDefault="00C27EF0">
      <w:pPr>
        <w:spacing w:line="328" w:lineRule="exact"/>
        <w:ind w:left="1387" w:right="866" w:hanging="35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>12.</w:t>
      </w:r>
      <w:r>
        <w:rPr>
          <w:rFonts w:ascii="Times New Roman" w:hAnsi="Times New Roman" w:cs="Times New Roman"/>
          <w:color w:val="000000"/>
          <w:spacing w:val="-8"/>
          <w:w w:val="10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 a result of these new trial procedures, there will no longer be pre-trial conferences set on agency/15 min. motion calendar days. Calendar Call/First Day of Trial date shall serve as the pre-trial conference hearing unless parties specially set same as non-evidentiary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hearing.   </w:t>
      </w:r>
    </w:p>
    <w:p w14:paraId="1BC1CED0" w14:textId="77777777" w:rsidR="001A487D" w:rsidRDefault="00C27EF0">
      <w:pPr>
        <w:spacing w:before="60" w:line="265" w:lineRule="exact"/>
        <w:ind w:left="13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008BCFF" w14:textId="77777777" w:rsidR="009C66CF" w:rsidRDefault="009C66CF">
      <w:pPr>
        <w:spacing w:before="60" w:line="265" w:lineRule="exact"/>
        <w:ind w:left="1387"/>
        <w:rPr>
          <w:rFonts w:ascii="Times New Roman" w:hAnsi="Times New Roman" w:cs="Times New Roman"/>
          <w:color w:val="010302"/>
        </w:rPr>
      </w:pPr>
    </w:p>
    <w:p w14:paraId="1BC1CED1" w14:textId="77777777" w:rsidR="001A487D" w:rsidRDefault="00C27EF0">
      <w:pPr>
        <w:tabs>
          <w:tab w:val="left" w:pos="2619"/>
          <w:tab w:val="left" w:pos="4131"/>
          <w:tab w:val="left" w:pos="5275"/>
          <w:tab w:val="left" w:pos="6420"/>
          <w:tab w:val="left" w:pos="7011"/>
          <w:tab w:val="left" w:pos="8019"/>
          <w:tab w:val="left" w:pos="8844"/>
          <w:tab w:val="left" w:pos="10090"/>
        </w:tabs>
        <w:spacing w:before="52" w:line="275" w:lineRule="exact"/>
        <w:ind w:left="1387" w:right="866" w:hanging="35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>13.</w:t>
      </w:r>
      <w:r>
        <w:rPr>
          <w:rFonts w:ascii="Times New Roman" w:hAnsi="Times New Roman" w:cs="Times New Roman"/>
          <w:color w:val="000000"/>
          <w:spacing w:val="-8"/>
          <w:w w:val="10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If the </w:t>
      </w:r>
      <w:r w:rsidRPr="000F44D7">
        <w:rPr>
          <w:rFonts w:ascii="Times New Roman" w:hAnsi="Times New Roman" w:cs="Times New Roman"/>
          <w:color w:val="000000"/>
          <w:w w:val="110"/>
          <w:sz w:val="24"/>
          <w:szCs w:val="24"/>
        </w:rPr>
        <w:t>Child Witness Testimony Room</w:t>
      </w:r>
      <w:r>
        <w:rPr>
          <w:rFonts w:ascii="Times New Roman" w:hAnsi="Times New Roman" w:cs="Times New Roman"/>
          <w:b/>
          <w:bCs/>
          <w:color w:val="00000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is needed, the movant must email a </w:t>
      </w:r>
      <w:r>
        <w:rPr>
          <w:rFonts w:ascii="Times New Roman" w:hAnsi="Times New Roman" w:cs="Times New Roman"/>
          <w:color w:val="000000"/>
          <w:spacing w:val="-4"/>
          <w:w w:val="109"/>
          <w:sz w:val="24"/>
          <w:szCs w:val="24"/>
        </w:rPr>
        <w:t>Child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Witness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ab/>
        <w:t xml:space="preserve">Testimony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ab/>
        <w:t xml:space="preserve">(CWT)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ab/>
        <w:t xml:space="preserve">request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ab/>
        <w:t xml:space="preserve">to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ab/>
        <w:t xml:space="preserve">AOC;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ab/>
        <w:t xml:space="preserve">Roy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ab/>
        <w:t xml:space="preserve">Jimenez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w w:val="109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00"/>
            <w:w w:val="109"/>
            <w:sz w:val="24"/>
            <w:szCs w:val="24"/>
          </w:rPr>
          <w:t>rjimenez@judl1.flcourts.org</w:t>
        </w:r>
      </w:hyperlink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,  Sergio  Campos  at  </w:t>
      </w:r>
      <w:hyperlink r:id="rId10" w:history="1">
        <w:r>
          <w:rPr>
            <w:rFonts w:ascii="Times New Roman" w:hAnsi="Times New Roman" w:cs="Times New Roman"/>
            <w:color w:val="000000"/>
            <w:w w:val="109"/>
            <w:sz w:val="24"/>
            <w:szCs w:val="24"/>
          </w:rPr>
          <w:t>scampos@judll.flcourts.org</w:t>
        </w:r>
      </w:hyperlink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-6"/>
          <w:w w:val="109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Eileen Suero at </w:t>
      </w:r>
      <w:hyperlink r:id="rId11" w:history="1">
        <w:r>
          <w:rPr>
            <w:rFonts w:ascii="Times New Roman" w:hAnsi="Times New Roman" w:cs="Times New Roman"/>
            <w:color w:val="000000"/>
            <w:w w:val="109"/>
            <w:sz w:val="24"/>
            <w:szCs w:val="24"/>
          </w:rPr>
          <w:t>esuero@judl1.flcourts.org</w:t>
        </w:r>
      </w:hyperlink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, at least three to seven days in </w:t>
      </w:r>
      <w:r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>advance.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The request shall include the case number, and date and time the child(ren) </w:t>
      </w:r>
      <w:r>
        <w:rPr>
          <w:rFonts w:ascii="Times New Roman" w:hAnsi="Times New Roman" w:cs="Times New Roman"/>
          <w:color w:val="000000"/>
          <w:spacing w:val="-3"/>
          <w:w w:val="109"/>
          <w:sz w:val="24"/>
          <w:szCs w:val="24"/>
        </w:rPr>
        <w:t>is/are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>expected to testify.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BC1CED2" w14:textId="77777777" w:rsidR="001A487D" w:rsidRDefault="001A487D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61E5B690" w14:textId="77777777" w:rsidR="009C66CF" w:rsidRDefault="009C66CF">
      <w:pPr>
        <w:spacing w:line="275" w:lineRule="exact"/>
        <w:ind w:left="1387" w:right="869" w:hanging="355"/>
        <w:jc w:val="both"/>
        <w:rPr>
          <w:rFonts w:ascii="Times New Roman" w:hAnsi="Times New Roman" w:cs="Times New Roman"/>
          <w:color w:val="000000"/>
          <w:w w:val="103"/>
          <w:sz w:val="23"/>
          <w:szCs w:val="23"/>
        </w:rPr>
      </w:pPr>
    </w:p>
    <w:p w14:paraId="1BC1CED3" w14:textId="3B26FDDC" w:rsidR="001A487D" w:rsidRDefault="00C27EF0">
      <w:pPr>
        <w:spacing w:line="275" w:lineRule="exact"/>
        <w:ind w:left="1387" w:right="869" w:hanging="35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23"/>
          <w:szCs w:val="23"/>
        </w:rPr>
        <w:t>14.</w:t>
      </w:r>
      <w:r>
        <w:rPr>
          <w:rFonts w:ascii="Times New Roman" w:hAnsi="Times New Roman" w:cs="Times New Roman"/>
          <w:color w:val="000000"/>
          <w:spacing w:val="-8"/>
          <w:w w:val="103"/>
          <w:sz w:val="23"/>
          <w:szCs w:val="23"/>
        </w:rPr>
        <w:t xml:space="preserve"> </w:t>
      </w:r>
      <w:r w:rsidRPr="00B2661E">
        <w:rPr>
          <w:rFonts w:ascii="Times New Roman" w:hAnsi="Times New Roman" w:cs="Times New Roman"/>
          <w:color w:val="000000"/>
          <w:w w:val="104"/>
          <w:sz w:val="24"/>
          <w:szCs w:val="24"/>
        </w:rPr>
        <w:t>CHILD HEARSAY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: When applicable, the Court expects compliance with §90.803(23),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Fla. Stat. (Hearsay Exception; Statement of Child Victim) The proponent of the evidence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is responsible for filing the appropriate motion and scheduling any necessary </w:t>
      </w:r>
      <w:r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pre-trial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hearings. These motions will no longer be heard as part of a trial. </w:t>
      </w:r>
      <w:r w:rsidRPr="000F44D7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>Child hearsay motions</w:t>
      </w:r>
      <w:r w:rsidRPr="000F44D7">
        <w:rPr>
          <w:rFonts w:ascii="Times New Roman" w:hAnsi="Times New Roman" w:cs="Times New Roman"/>
          <w:sz w:val="24"/>
          <w:szCs w:val="24"/>
        </w:rPr>
        <w:t xml:space="preserve"> </w:t>
      </w:r>
      <w:r w:rsidRPr="000F44D7">
        <w:rPr>
          <w:rFonts w:ascii="Times New Roman" w:hAnsi="Times New Roman" w:cs="Times New Roman"/>
          <w:color w:val="000000"/>
          <w:w w:val="105"/>
          <w:sz w:val="24"/>
          <w:szCs w:val="24"/>
        </w:rPr>
        <w:t>must be scheduled and heard prior to the trial/adjudicatory hearing.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BC1CED4" w14:textId="77777777" w:rsidR="001A487D" w:rsidRDefault="001A487D">
      <w:pPr>
        <w:spacing w:after="175"/>
        <w:rPr>
          <w:rFonts w:ascii="Times New Roman" w:hAnsi="Times New Roman"/>
          <w:color w:val="000000" w:themeColor="text1"/>
          <w:sz w:val="24"/>
          <w:szCs w:val="24"/>
        </w:rPr>
      </w:pPr>
    </w:p>
    <w:p w14:paraId="3BCA0D5C" w14:textId="77777777" w:rsidR="00C27EF0" w:rsidRDefault="00C27EF0">
      <w:pPr>
        <w:spacing w:line="305" w:lineRule="exact"/>
        <w:ind w:left="919" w:right="878"/>
        <w:jc w:val="both"/>
        <w:rPr>
          <w:rFonts w:ascii="Times New Roman" w:hAnsi="Times New Roman" w:cs="Times New Roman"/>
          <w:b/>
          <w:bCs/>
          <w:color w:val="444444"/>
          <w:w w:val="105"/>
          <w:sz w:val="24"/>
          <w:szCs w:val="24"/>
        </w:rPr>
      </w:pPr>
    </w:p>
    <w:p w14:paraId="1BC1CED5" w14:textId="08197F22" w:rsidR="001A487D" w:rsidRDefault="006F691C">
      <w:pPr>
        <w:spacing w:line="305" w:lineRule="exact"/>
        <w:ind w:left="919" w:right="8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444444"/>
          <w:w w:val="105"/>
          <w:sz w:val="24"/>
          <w:szCs w:val="24"/>
        </w:rPr>
        <w:t>*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Fa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ilure to c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o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mpl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y </w:t>
      </w:r>
      <w:r w:rsidR="00C27EF0" w:rsidRPr="006F691C">
        <w:rPr>
          <w:rFonts w:ascii="Times New Roman" w:hAnsi="Times New Roman" w:cs="Times New Roman"/>
          <w:color w:val="343434"/>
          <w:w w:val="105"/>
          <w:sz w:val="24"/>
          <w:szCs w:val="24"/>
        </w:rPr>
        <w:t>w</w:t>
      </w:r>
      <w:r w:rsidR="00C27EF0" w:rsidRPr="006F691C">
        <w:rPr>
          <w:rFonts w:ascii="Times New Roman" w:hAnsi="Times New Roman" w:cs="Times New Roman"/>
          <w:color w:val="0C0C0C"/>
          <w:w w:val="105"/>
          <w:sz w:val="24"/>
          <w:szCs w:val="24"/>
        </w:rPr>
        <w:t xml:space="preserve">ith </w:t>
      </w:r>
      <w:r w:rsidR="00C27EF0" w:rsidRPr="006F691C">
        <w:rPr>
          <w:rFonts w:ascii="Times New Roman" w:hAnsi="Times New Roman" w:cs="Times New Roman"/>
          <w:color w:val="343434"/>
          <w:w w:val="105"/>
          <w:sz w:val="24"/>
          <w:szCs w:val="24"/>
        </w:rPr>
        <w:t xml:space="preserve">this 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Order m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ay 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re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s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ult in this 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Court </w:t>
      </w:r>
      <w:r w:rsidR="00C27EF0" w:rsidRPr="006F691C">
        <w:rPr>
          <w:rFonts w:ascii="Times New Roman" w:hAnsi="Times New Roman" w:cs="Times New Roman"/>
          <w:color w:val="343434"/>
          <w:w w:val="105"/>
          <w:sz w:val="24"/>
          <w:szCs w:val="24"/>
        </w:rPr>
        <w:t>cance</w:t>
      </w:r>
      <w:r w:rsidR="00C27EF0" w:rsidRPr="006F691C">
        <w:rPr>
          <w:rFonts w:ascii="Times New Roman" w:hAnsi="Times New Roman" w:cs="Times New Roman"/>
          <w:color w:val="0C0C0C"/>
          <w:w w:val="105"/>
          <w:sz w:val="24"/>
          <w:szCs w:val="24"/>
        </w:rPr>
        <w:t>llin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g 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motion he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a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rin</w:t>
      </w:r>
      <w:r w:rsidR="00C27EF0" w:rsidRPr="006F691C">
        <w:rPr>
          <w:rFonts w:ascii="Times New Roman" w:hAnsi="Times New Roman" w:cs="Times New Roman"/>
          <w:color w:val="444444"/>
          <w:spacing w:val="-7"/>
          <w:w w:val="105"/>
          <w:sz w:val="24"/>
          <w:szCs w:val="24"/>
        </w:rPr>
        <w:t>gs,</w:t>
      </w:r>
      <w:r w:rsidR="00C27EF0" w:rsidRPr="006F691C">
        <w:rPr>
          <w:rFonts w:ascii="Times New Roman" w:hAnsi="Times New Roman" w:cs="Times New Roman"/>
          <w:sz w:val="24"/>
          <w:szCs w:val="24"/>
        </w:rPr>
        <w:t xml:space="preserve"> 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e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ntert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ai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nin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g, </w:t>
      </w:r>
      <w:r w:rsidR="00C27EF0" w:rsidRPr="006F691C">
        <w:rPr>
          <w:rFonts w:ascii="Times New Roman" w:hAnsi="Times New Roman" w:cs="Times New Roman"/>
          <w:color w:val="343434"/>
          <w:w w:val="105"/>
          <w:sz w:val="24"/>
          <w:szCs w:val="24"/>
        </w:rPr>
        <w:t>or in</w:t>
      </w:r>
      <w:r w:rsidR="00C27EF0" w:rsidRPr="006F691C">
        <w:rPr>
          <w:rFonts w:ascii="Times New Roman" w:hAnsi="Times New Roman" w:cs="Times New Roman"/>
          <w:color w:val="0C0C0C"/>
          <w:w w:val="105"/>
          <w:sz w:val="24"/>
          <w:szCs w:val="24"/>
        </w:rPr>
        <w:t>i</w:t>
      </w:r>
      <w:r w:rsidR="00C27EF0" w:rsidRPr="006F691C">
        <w:rPr>
          <w:rFonts w:ascii="Times New Roman" w:hAnsi="Times New Roman" w:cs="Times New Roman"/>
          <w:color w:val="343434"/>
          <w:w w:val="105"/>
          <w:sz w:val="24"/>
          <w:szCs w:val="24"/>
        </w:rPr>
        <w:t xml:space="preserve">tiating 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co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nt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e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mpt proc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eed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in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gs a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nd</w:t>
      </w:r>
      <w:r w:rsidR="00C27EF0" w:rsidRPr="006F691C">
        <w:rPr>
          <w:rFonts w:ascii="Times New Roman" w:hAnsi="Times New Roman" w:cs="Times New Roman"/>
          <w:color w:val="6E6E6E"/>
          <w:w w:val="105"/>
          <w:sz w:val="24"/>
          <w:szCs w:val="24"/>
        </w:rPr>
        <w:t>/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o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r imp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osi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n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g </w:t>
      </w:r>
      <w:r w:rsidR="00C27EF0" w:rsidRPr="006F691C">
        <w:rPr>
          <w:rFonts w:ascii="Times New Roman" w:hAnsi="Times New Roman" w:cs="Times New Roman"/>
          <w:color w:val="575757"/>
          <w:w w:val="105"/>
          <w:sz w:val="24"/>
          <w:szCs w:val="24"/>
        </w:rPr>
        <w:t>sa</w:t>
      </w:r>
      <w:r w:rsidR="00C27EF0" w:rsidRPr="006F691C">
        <w:rPr>
          <w:rFonts w:ascii="Times New Roman" w:hAnsi="Times New Roman" w:cs="Times New Roman"/>
          <w:color w:val="343434"/>
          <w:w w:val="105"/>
          <w:sz w:val="24"/>
          <w:szCs w:val="24"/>
        </w:rPr>
        <w:t xml:space="preserve">nctions 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aga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in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st t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h</w:t>
      </w:r>
      <w:r w:rsidR="00C27EF0" w:rsidRPr="006F691C">
        <w:rPr>
          <w:rFonts w:ascii="Times New Roman" w:hAnsi="Times New Roman" w:cs="Times New Roman"/>
          <w:color w:val="444444"/>
          <w:spacing w:val="-20"/>
          <w:w w:val="105"/>
          <w:sz w:val="24"/>
          <w:szCs w:val="24"/>
        </w:rPr>
        <w:t>e</w:t>
      </w:r>
      <w:r w:rsidR="00C27EF0" w:rsidRPr="006F691C">
        <w:rPr>
          <w:rFonts w:ascii="Times New Roman" w:hAnsi="Times New Roman" w:cs="Times New Roman"/>
          <w:sz w:val="24"/>
          <w:szCs w:val="24"/>
        </w:rPr>
        <w:t xml:space="preserve"> 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>offe</w:t>
      </w:r>
      <w:r w:rsidR="00C27EF0" w:rsidRPr="006F691C">
        <w:rPr>
          <w:rFonts w:ascii="Times New Roman" w:hAnsi="Times New Roman" w:cs="Times New Roman"/>
          <w:color w:val="212121"/>
          <w:w w:val="105"/>
          <w:sz w:val="24"/>
          <w:szCs w:val="24"/>
        </w:rPr>
        <w:t>ndin</w:t>
      </w:r>
      <w:r w:rsidR="00C27EF0" w:rsidRPr="006F691C">
        <w:rPr>
          <w:rFonts w:ascii="Times New Roman" w:hAnsi="Times New Roman" w:cs="Times New Roman"/>
          <w:color w:val="444444"/>
          <w:w w:val="105"/>
          <w:sz w:val="24"/>
          <w:szCs w:val="24"/>
        </w:rPr>
        <w:t xml:space="preserve">g </w:t>
      </w:r>
      <w:r w:rsidR="00C27EF0" w:rsidRPr="006F691C">
        <w:rPr>
          <w:rFonts w:ascii="Times New Roman" w:hAnsi="Times New Roman" w:cs="Times New Roman"/>
          <w:color w:val="343434"/>
          <w:w w:val="105"/>
          <w:sz w:val="24"/>
          <w:szCs w:val="24"/>
        </w:rPr>
        <w:t>party.</w:t>
      </w:r>
      <w:r w:rsidR="00C27EF0" w:rsidRPr="006F691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64169D" w14:textId="77777777" w:rsidR="0063014D" w:rsidRPr="006F691C" w:rsidRDefault="0063014D">
      <w:pPr>
        <w:spacing w:line="305" w:lineRule="exact"/>
        <w:ind w:left="919" w:right="878"/>
        <w:jc w:val="both"/>
        <w:rPr>
          <w:rFonts w:ascii="Times New Roman" w:hAnsi="Times New Roman" w:cs="Times New Roman"/>
          <w:color w:val="010302"/>
        </w:rPr>
      </w:pPr>
    </w:p>
    <w:p w14:paraId="1BC1CED6" w14:textId="77777777" w:rsidR="001A487D" w:rsidRDefault="00C27EF0">
      <w:pPr>
        <w:spacing w:before="180" w:line="265" w:lineRule="exact"/>
        <w:ind w:left="9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43434"/>
          <w:w w:val="104"/>
          <w:sz w:val="24"/>
          <w:szCs w:val="24"/>
        </w:rPr>
        <w:t xml:space="preserve">This Order </w:t>
      </w:r>
      <w:r>
        <w:rPr>
          <w:rFonts w:ascii="Times New Roman" w:hAnsi="Times New Roman" w:cs="Times New Roman"/>
          <w:color w:val="212121"/>
          <w:w w:val="104"/>
          <w:sz w:val="24"/>
          <w:szCs w:val="24"/>
        </w:rPr>
        <w:t>i</w:t>
      </w:r>
      <w:r>
        <w:rPr>
          <w:rFonts w:ascii="Times New Roman" w:hAnsi="Times New Roman" w:cs="Times New Roman"/>
          <w:color w:val="444444"/>
          <w:w w:val="104"/>
          <w:sz w:val="24"/>
          <w:szCs w:val="24"/>
        </w:rPr>
        <w:t>s effect</w:t>
      </w:r>
      <w:r>
        <w:rPr>
          <w:rFonts w:ascii="Times New Roman" w:hAnsi="Times New Roman" w:cs="Times New Roman"/>
          <w:color w:val="212121"/>
          <w:w w:val="104"/>
          <w:sz w:val="24"/>
          <w:szCs w:val="24"/>
        </w:rPr>
        <w:t>i</w:t>
      </w:r>
      <w:r>
        <w:rPr>
          <w:rFonts w:ascii="Times New Roman" w:hAnsi="Times New Roman" w:cs="Times New Roman"/>
          <w:color w:val="444444"/>
          <w:w w:val="104"/>
          <w:sz w:val="24"/>
          <w:szCs w:val="24"/>
        </w:rPr>
        <w:t xml:space="preserve">ve for </w:t>
      </w:r>
      <w:r>
        <w:rPr>
          <w:rFonts w:ascii="Times New Roman" w:hAnsi="Times New Roman" w:cs="Times New Roman"/>
          <w:color w:val="343434"/>
          <w:w w:val="104"/>
          <w:sz w:val="24"/>
          <w:szCs w:val="24"/>
        </w:rPr>
        <w:t xml:space="preserve">all </w:t>
      </w:r>
      <w:r>
        <w:rPr>
          <w:rFonts w:ascii="Times New Roman" w:hAnsi="Times New Roman" w:cs="Times New Roman"/>
          <w:color w:val="212121"/>
          <w:w w:val="104"/>
          <w:sz w:val="24"/>
          <w:szCs w:val="24"/>
        </w:rPr>
        <w:t>h</w:t>
      </w:r>
      <w:r>
        <w:rPr>
          <w:rFonts w:ascii="Times New Roman" w:hAnsi="Times New Roman" w:cs="Times New Roman"/>
          <w:color w:val="444444"/>
          <w:w w:val="104"/>
          <w:sz w:val="24"/>
          <w:szCs w:val="24"/>
        </w:rPr>
        <w:t>ea</w:t>
      </w:r>
      <w:r>
        <w:rPr>
          <w:rFonts w:ascii="Times New Roman" w:hAnsi="Times New Roman" w:cs="Times New Roman"/>
          <w:color w:val="212121"/>
          <w:w w:val="104"/>
          <w:sz w:val="24"/>
          <w:szCs w:val="24"/>
        </w:rPr>
        <w:t>rin</w:t>
      </w:r>
      <w:r>
        <w:rPr>
          <w:rFonts w:ascii="Times New Roman" w:hAnsi="Times New Roman" w:cs="Times New Roman"/>
          <w:color w:val="444444"/>
          <w:w w:val="104"/>
          <w:sz w:val="24"/>
          <w:szCs w:val="24"/>
        </w:rPr>
        <w:t xml:space="preserve">gs </w:t>
      </w:r>
      <w:r>
        <w:rPr>
          <w:rFonts w:ascii="Times New Roman" w:hAnsi="Times New Roman" w:cs="Times New Roman"/>
          <w:color w:val="343434"/>
          <w:w w:val="104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444444"/>
          <w:w w:val="104"/>
          <w:sz w:val="24"/>
          <w:szCs w:val="24"/>
        </w:rPr>
        <w:t>p</w:t>
      </w:r>
      <w:r>
        <w:rPr>
          <w:rFonts w:ascii="Times New Roman" w:hAnsi="Times New Roman" w:cs="Times New Roman"/>
          <w:color w:val="212121"/>
          <w:w w:val="104"/>
          <w:sz w:val="24"/>
          <w:szCs w:val="24"/>
        </w:rPr>
        <w:t>l</w:t>
      </w:r>
      <w:r>
        <w:rPr>
          <w:rFonts w:ascii="Times New Roman" w:hAnsi="Times New Roman" w:cs="Times New Roman"/>
          <w:color w:val="444444"/>
          <w:w w:val="104"/>
          <w:sz w:val="24"/>
          <w:szCs w:val="24"/>
        </w:rPr>
        <w:t>ead</w:t>
      </w:r>
      <w:r>
        <w:rPr>
          <w:rFonts w:ascii="Times New Roman" w:hAnsi="Times New Roman" w:cs="Times New Roman"/>
          <w:color w:val="212121"/>
          <w:w w:val="104"/>
          <w:sz w:val="24"/>
          <w:szCs w:val="24"/>
        </w:rPr>
        <w:t>in</w:t>
      </w:r>
      <w:r>
        <w:rPr>
          <w:rFonts w:ascii="Times New Roman" w:hAnsi="Times New Roman" w:cs="Times New Roman"/>
          <w:color w:val="444444"/>
          <w:w w:val="104"/>
          <w:sz w:val="24"/>
          <w:szCs w:val="24"/>
        </w:rPr>
        <w:t>gs t</w:t>
      </w:r>
      <w:r>
        <w:rPr>
          <w:rFonts w:ascii="Times New Roman" w:hAnsi="Times New Roman" w:cs="Times New Roman"/>
          <w:color w:val="212121"/>
          <w:w w:val="104"/>
          <w:sz w:val="24"/>
          <w:szCs w:val="24"/>
        </w:rPr>
        <w:t xml:space="preserve">hat </w:t>
      </w:r>
      <w:r>
        <w:rPr>
          <w:rFonts w:ascii="Times New Roman" w:hAnsi="Times New Roman" w:cs="Times New Roman"/>
          <w:color w:val="343434"/>
          <w:w w:val="104"/>
          <w:sz w:val="24"/>
          <w:szCs w:val="24"/>
        </w:rPr>
        <w:t xml:space="preserve">are or </w:t>
      </w:r>
      <w:r>
        <w:rPr>
          <w:rFonts w:ascii="Times New Roman" w:hAnsi="Times New Roman" w:cs="Times New Roman"/>
          <w:color w:val="444444"/>
          <w:w w:val="104"/>
          <w:sz w:val="24"/>
          <w:szCs w:val="24"/>
        </w:rPr>
        <w:t>w</w:t>
      </w:r>
      <w:r>
        <w:rPr>
          <w:rFonts w:ascii="Times New Roman" w:hAnsi="Times New Roman" w:cs="Times New Roman"/>
          <w:color w:val="212121"/>
          <w:w w:val="104"/>
          <w:sz w:val="24"/>
          <w:szCs w:val="24"/>
        </w:rPr>
        <w:t>ill b</w:t>
      </w:r>
      <w:r>
        <w:rPr>
          <w:rFonts w:ascii="Times New Roman" w:hAnsi="Times New Roman" w:cs="Times New Roman"/>
          <w:color w:val="444444"/>
          <w:w w:val="104"/>
          <w:sz w:val="24"/>
          <w:szCs w:val="24"/>
        </w:rPr>
        <w:t>e se</w:t>
      </w:r>
      <w:r>
        <w:rPr>
          <w:rFonts w:ascii="Times New Roman" w:hAnsi="Times New Roman" w:cs="Times New Roman"/>
          <w:color w:val="212121"/>
          <w:w w:val="104"/>
          <w:sz w:val="24"/>
          <w:szCs w:val="24"/>
        </w:rPr>
        <w:t xml:space="preserve">t </w:t>
      </w:r>
      <w:r>
        <w:rPr>
          <w:rFonts w:ascii="Times New Roman" w:hAnsi="Times New Roman" w:cs="Times New Roman"/>
          <w:color w:val="444444"/>
          <w:w w:val="104"/>
          <w:sz w:val="24"/>
          <w:szCs w:val="24"/>
        </w:rPr>
        <w:t>fo</w:t>
      </w:r>
      <w:r>
        <w:rPr>
          <w:rFonts w:ascii="Times New Roman" w:hAnsi="Times New Roman" w:cs="Times New Roman"/>
          <w:color w:val="212121"/>
          <w:w w:val="104"/>
          <w:sz w:val="24"/>
          <w:szCs w:val="24"/>
        </w:rPr>
        <w:t>r trial</w:t>
      </w:r>
      <w:r>
        <w:rPr>
          <w:rFonts w:ascii="Times New Roman" w:hAnsi="Times New Roman" w:cs="Times New Roman"/>
          <w:color w:val="444444"/>
          <w:w w:val="10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450096F" w14:textId="77777777" w:rsidR="001B5217" w:rsidRDefault="001B5217">
      <w:pPr>
        <w:spacing w:before="180" w:line="265" w:lineRule="exact"/>
        <w:ind w:left="919"/>
        <w:rPr>
          <w:rFonts w:ascii="Times New Roman" w:hAnsi="Times New Roman" w:cs="Times New Roman"/>
          <w:color w:val="010302"/>
        </w:rPr>
      </w:pPr>
    </w:p>
    <w:p w14:paraId="1BC1CED7" w14:textId="77777777" w:rsidR="001A487D" w:rsidRDefault="00C27EF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13184" behindDoc="0" locked="0" layoutInCell="1" allowOverlap="1" wp14:anchorId="1BC1CF8F" wp14:editId="3928A024">
            <wp:simplePos x="0" y="0"/>
            <wp:positionH relativeFrom="page">
              <wp:posOffset>4179198</wp:posOffset>
            </wp:positionH>
            <wp:positionV relativeFrom="paragraph">
              <wp:posOffset>-57112</wp:posOffset>
            </wp:positionV>
            <wp:extent cx="2095500" cy="62230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C1CED8" w14:textId="77777777" w:rsidR="001A487D" w:rsidRDefault="001A487D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1BC1CED9" w14:textId="77777777" w:rsidR="001A487D" w:rsidRDefault="00C27EF0">
      <w:pPr>
        <w:tabs>
          <w:tab w:val="left" w:pos="5879"/>
        </w:tabs>
        <w:spacing w:line="265" w:lineRule="exact"/>
        <w:ind w:left="839" w:right="2547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C1CF91" wp14:editId="1BC1CF92">
                <wp:simplePos x="0" y="0"/>
                <wp:positionH relativeFrom="page">
                  <wp:posOffset>4114800</wp:posOffset>
                </wp:positionH>
                <wp:positionV relativeFrom="line">
                  <wp:posOffset>-22964</wp:posOffset>
                </wp:positionV>
                <wp:extent cx="2286000" cy="7620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10160">
                              <a:moveTo>
                                <a:pt x="0" y="10160"/>
                              </a:moveTo>
                              <a:lnTo>
                                <a:pt x="3048000" y="10160"/>
                              </a:lnTo>
                              <a:lnTo>
                                <a:pt x="30480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90EB2" id="Freeform 193" o:spid="_x0000_s1026" style="position:absolute;margin-left:324pt;margin-top:-1.8pt;width:180pt;height:.6pt;flip:y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0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" path="m,10160r3048000,l3048000,,,,,10160xm,10160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MICHELLE A. BARAKAT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CEDA" w14:textId="77777777" w:rsidR="001A487D" w:rsidRDefault="00C27EF0">
      <w:pPr>
        <w:tabs>
          <w:tab w:val="left" w:pos="5879"/>
        </w:tabs>
        <w:spacing w:line="265" w:lineRule="exact"/>
        <w:ind w:left="839" w:right="256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CIRCUIT COURT JUDGE  </w:t>
      </w:r>
    </w:p>
    <w:p w14:paraId="1E762DCE" w14:textId="77777777" w:rsidR="001B5217" w:rsidRDefault="001B5217">
      <w:pPr>
        <w:spacing w:line="220" w:lineRule="exact"/>
        <w:ind w:left="919"/>
        <w:rPr>
          <w:rFonts w:ascii="Times New Roman" w:hAnsi="Times New Roman" w:cs="Times New Roman"/>
          <w:color w:val="444444"/>
          <w:sz w:val="20"/>
          <w:szCs w:val="20"/>
        </w:rPr>
      </w:pPr>
    </w:p>
    <w:p w14:paraId="30A09675" w14:textId="77777777" w:rsidR="001B5217" w:rsidRDefault="001B5217">
      <w:pPr>
        <w:spacing w:line="220" w:lineRule="exact"/>
        <w:ind w:left="919"/>
        <w:rPr>
          <w:rFonts w:ascii="Times New Roman" w:hAnsi="Times New Roman" w:cs="Times New Roman"/>
          <w:color w:val="444444"/>
          <w:sz w:val="20"/>
          <w:szCs w:val="20"/>
        </w:rPr>
      </w:pPr>
    </w:p>
    <w:p w14:paraId="1BC1CEDB" w14:textId="36C7F8CD" w:rsidR="001A487D" w:rsidRPr="001B5217" w:rsidRDefault="00C27EF0">
      <w:pPr>
        <w:spacing w:line="220" w:lineRule="exact"/>
        <w:ind w:left="919"/>
        <w:rPr>
          <w:rFonts w:ascii="Times New Roman" w:hAnsi="Times New Roman" w:cs="Times New Roman"/>
          <w:color w:val="010302"/>
          <w:sz w:val="24"/>
          <w:szCs w:val="24"/>
        </w:rPr>
      </w:pPr>
      <w:r w:rsidRPr="001B5217">
        <w:rPr>
          <w:rFonts w:ascii="Times New Roman" w:hAnsi="Times New Roman" w:cs="Times New Roman"/>
          <w:color w:val="444444"/>
        </w:rPr>
        <w:t>Copies furnished to Division 009</w:t>
      </w:r>
      <w:r w:rsidRPr="001B5217">
        <w:rPr>
          <w:rFonts w:ascii="Times New Roman" w:hAnsi="Times New Roman" w:cs="Times New Roman"/>
          <w:color w:val="343434"/>
        </w:rPr>
        <w:t>:</w:t>
      </w:r>
      <w:r w:rsidRPr="001B5217">
        <w:rPr>
          <w:rFonts w:ascii="Times New Roman" w:hAnsi="Times New Roman" w:cs="Times New Roman"/>
          <w:color w:val="000000"/>
        </w:rPr>
        <w:t xml:space="preserve">  </w:t>
      </w:r>
    </w:p>
    <w:p w14:paraId="1BC1CEDC" w14:textId="77777777" w:rsidR="001A487D" w:rsidRPr="001B5217" w:rsidRDefault="00C27EF0">
      <w:pPr>
        <w:spacing w:before="20" w:line="220" w:lineRule="exact"/>
        <w:ind w:left="919"/>
        <w:rPr>
          <w:rFonts w:ascii="Times New Roman" w:hAnsi="Times New Roman" w:cs="Times New Roman"/>
          <w:color w:val="010302"/>
          <w:sz w:val="24"/>
          <w:szCs w:val="24"/>
        </w:rPr>
      </w:pPr>
      <w:r w:rsidRPr="001B5217">
        <w:rPr>
          <w:rFonts w:ascii="Times New Roman" w:hAnsi="Times New Roman" w:cs="Times New Roman"/>
          <w:color w:val="444444"/>
          <w:w w:val="102"/>
        </w:rPr>
        <w:t xml:space="preserve">CLS </w:t>
      </w:r>
      <w:r w:rsidRPr="001B5217">
        <w:rPr>
          <w:rFonts w:ascii="Times New Roman" w:hAnsi="Times New Roman" w:cs="Times New Roman"/>
          <w:color w:val="343434"/>
          <w:w w:val="102"/>
        </w:rPr>
        <w:t>Attorneys</w:t>
      </w:r>
      <w:r w:rsidRPr="001B5217">
        <w:rPr>
          <w:rFonts w:ascii="Times New Roman" w:hAnsi="Times New Roman" w:cs="Times New Roman"/>
          <w:color w:val="575757"/>
          <w:w w:val="102"/>
        </w:rPr>
        <w:t xml:space="preserve">, </w:t>
      </w:r>
      <w:r w:rsidRPr="001B5217">
        <w:rPr>
          <w:rFonts w:ascii="Times New Roman" w:hAnsi="Times New Roman" w:cs="Times New Roman"/>
          <w:color w:val="212121"/>
          <w:w w:val="102"/>
        </w:rPr>
        <w:t>Re</w:t>
      </w:r>
      <w:r w:rsidRPr="001B5217">
        <w:rPr>
          <w:rFonts w:ascii="Times New Roman" w:hAnsi="Times New Roman" w:cs="Times New Roman"/>
          <w:color w:val="444444"/>
          <w:w w:val="102"/>
        </w:rPr>
        <w:t>g</w:t>
      </w:r>
      <w:r w:rsidRPr="001B5217">
        <w:rPr>
          <w:rFonts w:ascii="Times New Roman" w:hAnsi="Times New Roman" w:cs="Times New Roman"/>
          <w:color w:val="212121"/>
          <w:w w:val="102"/>
        </w:rPr>
        <w:t>i</w:t>
      </w:r>
      <w:r w:rsidRPr="001B5217">
        <w:rPr>
          <w:rFonts w:ascii="Times New Roman" w:hAnsi="Times New Roman" w:cs="Times New Roman"/>
          <w:color w:val="444444"/>
          <w:w w:val="102"/>
        </w:rPr>
        <w:t>o</w:t>
      </w:r>
      <w:r w:rsidRPr="001B5217">
        <w:rPr>
          <w:rFonts w:ascii="Times New Roman" w:hAnsi="Times New Roman" w:cs="Times New Roman"/>
          <w:color w:val="212121"/>
          <w:w w:val="102"/>
        </w:rPr>
        <w:t xml:space="preserve">nal Counsel </w:t>
      </w:r>
      <w:r w:rsidRPr="001B5217">
        <w:rPr>
          <w:rFonts w:ascii="Times New Roman" w:hAnsi="Times New Roman" w:cs="Times New Roman"/>
          <w:color w:val="444444"/>
          <w:w w:val="102"/>
        </w:rPr>
        <w:t>Atto</w:t>
      </w:r>
      <w:r w:rsidRPr="001B5217">
        <w:rPr>
          <w:rFonts w:ascii="Times New Roman" w:hAnsi="Times New Roman" w:cs="Times New Roman"/>
          <w:color w:val="212121"/>
          <w:w w:val="102"/>
        </w:rPr>
        <w:t>rn</w:t>
      </w:r>
      <w:r w:rsidRPr="001B5217">
        <w:rPr>
          <w:rFonts w:ascii="Times New Roman" w:hAnsi="Times New Roman" w:cs="Times New Roman"/>
          <w:color w:val="444444"/>
          <w:w w:val="102"/>
        </w:rPr>
        <w:t xml:space="preserve">eys, </w:t>
      </w:r>
      <w:r w:rsidRPr="001B5217">
        <w:rPr>
          <w:rFonts w:ascii="Times New Roman" w:hAnsi="Times New Roman" w:cs="Times New Roman"/>
          <w:color w:val="343434"/>
          <w:w w:val="102"/>
        </w:rPr>
        <w:t>Wheel Attorney</w:t>
      </w:r>
      <w:r w:rsidRPr="001B5217">
        <w:rPr>
          <w:rFonts w:ascii="Times New Roman" w:hAnsi="Times New Roman" w:cs="Times New Roman"/>
          <w:color w:val="575757"/>
          <w:w w:val="102"/>
        </w:rPr>
        <w:t xml:space="preserve">s, </w:t>
      </w:r>
      <w:r w:rsidRPr="001B5217">
        <w:rPr>
          <w:rFonts w:ascii="Times New Roman" w:hAnsi="Times New Roman" w:cs="Times New Roman"/>
          <w:color w:val="343434"/>
          <w:w w:val="102"/>
        </w:rPr>
        <w:t xml:space="preserve">GAL </w:t>
      </w:r>
      <w:r w:rsidRPr="001B5217">
        <w:rPr>
          <w:rFonts w:ascii="Times New Roman" w:hAnsi="Times New Roman" w:cs="Times New Roman"/>
          <w:color w:val="444444"/>
          <w:w w:val="102"/>
        </w:rPr>
        <w:t>Atto</w:t>
      </w:r>
      <w:r w:rsidRPr="001B5217">
        <w:rPr>
          <w:rFonts w:ascii="Times New Roman" w:hAnsi="Times New Roman" w:cs="Times New Roman"/>
          <w:color w:val="212121"/>
          <w:w w:val="102"/>
        </w:rPr>
        <w:t>rn</w:t>
      </w:r>
      <w:r w:rsidRPr="001B5217">
        <w:rPr>
          <w:rFonts w:ascii="Times New Roman" w:hAnsi="Times New Roman" w:cs="Times New Roman"/>
          <w:color w:val="444444"/>
          <w:w w:val="102"/>
        </w:rPr>
        <w:t>eys</w:t>
      </w:r>
      <w:r w:rsidRPr="001B5217">
        <w:rPr>
          <w:rFonts w:ascii="Times New Roman" w:hAnsi="Times New Roman" w:cs="Times New Roman"/>
          <w:color w:val="000000"/>
        </w:rPr>
        <w:t xml:space="preserve">  </w:t>
      </w:r>
    </w:p>
    <w:p w14:paraId="1BC1CEDD" w14:textId="1BB8D302" w:rsidR="001A487D" w:rsidRDefault="00C27EF0">
      <w:pPr>
        <w:spacing w:before="112" w:line="268" w:lineRule="exact"/>
        <w:ind w:left="5544"/>
        <w:rPr>
          <w:rFonts w:ascii="Times New Roman" w:hAnsi="Times New Roman" w:cs="Times New Roman"/>
          <w:color w:val="010302"/>
        </w:rPr>
        <w:sectPr w:rsidR="001A487D">
          <w:footerReference w:type="default" r:id="rId13"/>
          <w:type w:val="continuous"/>
          <w:pgSz w:w="12250" w:h="1633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14:paraId="1BC1CEDE" w14:textId="77777777" w:rsidR="001A487D" w:rsidRDefault="001A487D"/>
    <w:sectPr w:rsidR="001A487D">
      <w:type w:val="continuous"/>
      <w:pgSz w:w="12250" w:h="1633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585BD" w14:textId="77777777" w:rsidR="006815D9" w:rsidRDefault="006815D9" w:rsidP="00C27EF0">
      <w:r>
        <w:separator/>
      </w:r>
    </w:p>
  </w:endnote>
  <w:endnote w:type="continuationSeparator" w:id="0">
    <w:p w14:paraId="1A1BC252" w14:textId="77777777" w:rsidR="006815D9" w:rsidRDefault="006815D9" w:rsidP="00C2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2546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0063F8" w14:textId="29126A65" w:rsidR="00C27EF0" w:rsidRDefault="00C27E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9283C" w14:textId="77777777" w:rsidR="00C27EF0" w:rsidRDefault="00C27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C3DA7" w14:textId="77777777" w:rsidR="006815D9" w:rsidRDefault="006815D9" w:rsidP="00C27EF0">
      <w:r>
        <w:separator/>
      </w:r>
    </w:p>
  </w:footnote>
  <w:footnote w:type="continuationSeparator" w:id="0">
    <w:p w14:paraId="4C464C86" w14:textId="77777777" w:rsidR="006815D9" w:rsidRDefault="006815D9" w:rsidP="00C2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930D5"/>
    <w:multiLevelType w:val="hybridMultilevel"/>
    <w:tmpl w:val="E140E1EC"/>
    <w:lvl w:ilvl="0" w:tplc="46604C9E">
      <w:start w:val="1"/>
      <w:numFmt w:val="decimal"/>
      <w:lvlText w:val="%1)"/>
      <w:lvlJc w:val="left"/>
      <w:pPr>
        <w:ind w:left="2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52" w:hanging="360"/>
      </w:pPr>
    </w:lvl>
    <w:lvl w:ilvl="2" w:tplc="0409001B" w:tentative="1">
      <w:start w:val="1"/>
      <w:numFmt w:val="lowerRoman"/>
      <w:lvlText w:val="%3."/>
      <w:lvlJc w:val="right"/>
      <w:pPr>
        <w:ind w:left="4272" w:hanging="180"/>
      </w:pPr>
    </w:lvl>
    <w:lvl w:ilvl="3" w:tplc="0409000F" w:tentative="1">
      <w:start w:val="1"/>
      <w:numFmt w:val="decimal"/>
      <w:lvlText w:val="%4."/>
      <w:lvlJc w:val="left"/>
      <w:pPr>
        <w:ind w:left="4992" w:hanging="360"/>
      </w:pPr>
    </w:lvl>
    <w:lvl w:ilvl="4" w:tplc="04090019" w:tentative="1">
      <w:start w:val="1"/>
      <w:numFmt w:val="lowerLetter"/>
      <w:lvlText w:val="%5."/>
      <w:lvlJc w:val="left"/>
      <w:pPr>
        <w:ind w:left="5712" w:hanging="360"/>
      </w:pPr>
    </w:lvl>
    <w:lvl w:ilvl="5" w:tplc="0409001B" w:tentative="1">
      <w:start w:val="1"/>
      <w:numFmt w:val="lowerRoman"/>
      <w:lvlText w:val="%6."/>
      <w:lvlJc w:val="right"/>
      <w:pPr>
        <w:ind w:left="6432" w:hanging="180"/>
      </w:pPr>
    </w:lvl>
    <w:lvl w:ilvl="6" w:tplc="0409000F" w:tentative="1">
      <w:start w:val="1"/>
      <w:numFmt w:val="decimal"/>
      <w:lvlText w:val="%7."/>
      <w:lvlJc w:val="left"/>
      <w:pPr>
        <w:ind w:left="7152" w:hanging="360"/>
      </w:pPr>
    </w:lvl>
    <w:lvl w:ilvl="7" w:tplc="04090019" w:tentative="1">
      <w:start w:val="1"/>
      <w:numFmt w:val="lowerLetter"/>
      <w:lvlText w:val="%8."/>
      <w:lvlJc w:val="left"/>
      <w:pPr>
        <w:ind w:left="7872" w:hanging="360"/>
      </w:pPr>
    </w:lvl>
    <w:lvl w:ilvl="8" w:tplc="0409001B" w:tentative="1">
      <w:start w:val="1"/>
      <w:numFmt w:val="lowerRoman"/>
      <w:lvlText w:val="%9."/>
      <w:lvlJc w:val="right"/>
      <w:pPr>
        <w:ind w:left="8592" w:hanging="180"/>
      </w:pPr>
    </w:lvl>
  </w:abstractNum>
  <w:abstractNum w:abstractNumId="1" w15:restartNumberingAfterBreak="0">
    <w:nsid w:val="762F31AD"/>
    <w:multiLevelType w:val="hybridMultilevel"/>
    <w:tmpl w:val="3AE0F44A"/>
    <w:lvl w:ilvl="0" w:tplc="1324CE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9807732"/>
    <w:multiLevelType w:val="hybridMultilevel"/>
    <w:tmpl w:val="C4E078D2"/>
    <w:lvl w:ilvl="0" w:tplc="7ED42892">
      <w:start w:val="3"/>
      <w:numFmt w:val="decimal"/>
      <w:lvlText w:val="%1)"/>
      <w:lvlJc w:val="left"/>
      <w:pPr>
        <w:ind w:left="2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52" w:hanging="360"/>
      </w:pPr>
    </w:lvl>
    <w:lvl w:ilvl="2" w:tplc="0409001B" w:tentative="1">
      <w:start w:val="1"/>
      <w:numFmt w:val="lowerRoman"/>
      <w:lvlText w:val="%3."/>
      <w:lvlJc w:val="right"/>
      <w:pPr>
        <w:ind w:left="4272" w:hanging="180"/>
      </w:pPr>
    </w:lvl>
    <w:lvl w:ilvl="3" w:tplc="0409000F" w:tentative="1">
      <w:start w:val="1"/>
      <w:numFmt w:val="decimal"/>
      <w:lvlText w:val="%4."/>
      <w:lvlJc w:val="left"/>
      <w:pPr>
        <w:ind w:left="4992" w:hanging="360"/>
      </w:pPr>
    </w:lvl>
    <w:lvl w:ilvl="4" w:tplc="04090019" w:tentative="1">
      <w:start w:val="1"/>
      <w:numFmt w:val="lowerLetter"/>
      <w:lvlText w:val="%5."/>
      <w:lvlJc w:val="left"/>
      <w:pPr>
        <w:ind w:left="5712" w:hanging="360"/>
      </w:pPr>
    </w:lvl>
    <w:lvl w:ilvl="5" w:tplc="0409001B" w:tentative="1">
      <w:start w:val="1"/>
      <w:numFmt w:val="lowerRoman"/>
      <w:lvlText w:val="%6."/>
      <w:lvlJc w:val="right"/>
      <w:pPr>
        <w:ind w:left="6432" w:hanging="180"/>
      </w:pPr>
    </w:lvl>
    <w:lvl w:ilvl="6" w:tplc="0409000F" w:tentative="1">
      <w:start w:val="1"/>
      <w:numFmt w:val="decimal"/>
      <w:lvlText w:val="%7."/>
      <w:lvlJc w:val="left"/>
      <w:pPr>
        <w:ind w:left="7152" w:hanging="360"/>
      </w:pPr>
    </w:lvl>
    <w:lvl w:ilvl="7" w:tplc="04090019" w:tentative="1">
      <w:start w:val="1"/>
      <w:numFmt w:val="lowerLetter"/>
      <w:lvlText w:val="%8."/>
      <w:lvlJc w:val="left"/>
      <w:pPr>
        <w:ind w:left="7872" w:hanging="360"/>
      </w:pPr>
    </w:lvl>
    <w:lvl w:ilvl="8" w:tplc="0409001B" w:tentative="1">
      <w:start w:val="1"/>
      <w:numFmt w:val="lowerRoman"/>
      <w:lvlText w:val="%9."/>
      <w:lvlJc w:val="right"/>
      <w:pPr>
        <w:ind w:left="8592" w:hanging="180"/>
      </w:pPr>
    </w:lvl>
  </w:abstractNum>
  <w:num w:numId="1" w16cid:durableId="1079787094">
    <w:abstractNumId w:val="0"/>
  </w:num>
  <w:num w:numId="2" w16cid:durableId="1197426502">
    <w:abstractNumId w:val="1"/>
  </w:num>
  <w:num w:numId="3" w16cid:durableId="1527056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7D"/>
    <w:rsid w:val="000F44D7"/>
    <w:rsid w:val="00167F3D"/>
    <w:rsid w:val="00177BB4"/>
    <w:rsid w:val="00193843"/>
    <w:rsid w:val="001A487D"/>
    <w:rsid w:val="001B5217"/>
    <w:rsid w:val="002532A7"/>
    <w:rsid w:val="00253619"/>
    <w:rsid w:val="00256514"/>
    <w:rsid w:val="00321B18"/>
    <w:rsid w:val="003272B9"/>
    <w:rsid w:val="00354C9F"/>
    <w:rsid w:val="003B2C85"/>
    <w:rsid w:val="003B7B69"/>
    <w:rsid w:val="003D184D"/>
    <w:rsid w:val="0040382D"/>
    <w:rsid w:val="00421F7F"/>
    <w:rsid w:val="004250AA"/>
    <w:rsid w:val="004627EC"/>
    <w:rsid w:val="00502D51"/>
    <w:rsid w:val="0058785B"/>
    <w:rsid w:val="005F10D4"/>
    <w:rsid w:val="0063014D"/>
    <w:rsid w:val="00645E2D"/>
    <w:rsid w:val="006549CB"/>
    <w:rsid w:val="00671847"/>
    <w:rsid w:val="006815D9"/>
    <w:rsid w:val="006F0310"/>
    <w:rsid w:val="006F691C"/>
    <w:rsid w:val="007B08FC"/>
    <w:rsid w:val="007B1B2B"/>
    <w:rsid w:val="008847D7"/>
    <w:rsid w:val="008C02B4"/>
    <w:rsid w:val="00931B9E"/>
    <w:rsid w:val="009908BD"/>
    <w:rsid w:val="00990A97"/>
    <w:rsid w:val="009920D1"/>
    <w:rsid w:val="009C66CF"/>
    <w:rsid w:val="00A02667"/>
    <w:rsid w:val="00A115B0"/>
    <w:rsid w:val="00A65A9D"/>
    <w:rsid w:val="00A7376B"/>
    <w:rsid w:val="00AA734A"/>
    <w:rsid w:val="00AD60A6"/>
    <w:rsid w:val="00B2661E"/>
    <w:rsid w:val="00B53C9B"/>
    <w:rsid w:val="00B6091A"/>
    <w:rsid w:val="00BA49B2"/>
    <w:rsid w:val="00BA515A"/>
    <w:rsid w:val="00C27EF0"/>
    <w:rsid w:val="00C67037"/>
    <w:rsid w:val="00CD0D96"/>
    <w:rsid w:val="00CD6DD0"/>
    <w:rsid w:val="00D60FB8"/>
    <w:rsid w:val="00D73860"/>
    <w:rsid w:val="00DA67D7"/>
    <w:rsid w:val="00DC70DF"/>
    <w:rsid w:val="00E545EF"/>
    <w:rsid w:val="00E61304"/>
    <w:rsid w:val="00EE6056"/>
    <w:rsid w:val="00F338AE"/>
    <w:rsid w:val="00F62014"/>
    <w:rsid w:val="00F80051"/>
    <w:rsid w:val="00F80B07"/>
    <w:rsid w:val="00FA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CE81"/>
  <w15:docId w15:val="{1051FB5C-F562-4FC5-9201-74B4F8E6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21F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7E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F0"/>
  </w:style>
  <w:style w:type="paragraph" w:styleId="Footer">
    <w:name w:val="footer"/>
    <w:basedOn w:val="Normal"/>
    <w:link w:val="FooterChar"/>
    <w:uiPriority w:val="99"/>
    <w:unhideWhenUsed/>
    <w:rsid w:val="00C27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alardi@jud11.flcourts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galardi@jud11.flcourts.org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uero@judl1.flcourt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campos@judll.flcour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jimenez@judl1.flcourt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Galardi, Nicole</cp:lastModifiedBy>
  <cp:revision>54</cp:revision>
  <cp:lastPrinted>2024-10-14T18:45:00Z</cp:lastPrinted>
  <dcterms:created xsi:type="dcterms:W3CDTF">2024-10-14T18:15:00Z</dcterms:created>
  <dcterms:modified xsi:type="dcterms:W3CDTF">2024-10-16T23:59:00Z</dcterms:modified>
</cp:coreProperties>
</file>