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28025" w14:textId="77777777" w:rsidR="001623E8" w:rsidRDefault="001623E8" w:rsidP="001623E8">
      <w:pPr>
        <w:spacing w:after="0"/>
      </w:pPr>
    </w:p>
    <w:p w14:paraId="14A20BB9" w14:textId="77777777" w:rsidR="00D1335B" w:rsidRPr="00361DBB" w:rsidRDefault="00C12C3E" w:rsidP="005C5EE3">
      <w:pPr>
        <w:spacing w:after="0"/>
        <w:jc w:val="center"/>
        <w:rPr>
          <w:rFonts w:ascii="Times New Roman" w:hAnsi="Times New Roman" w:cs="Times New Roman"/>
          <w:b/>
          <w:bCs/>
          <w:sz w:val="24"/>
          <w:szCs w:val="24"/>
        </w:rPr>
      </w:pPr>
      <w:r w:rsidRPr="00361DBB">
        <w:rPr>
          <w:rFonts w:ascii="Times New Roman" w:hAnsi="Times New Roman" w:cs="Times New Roman"/>
          <w:b/>
          <w:bCs/>
          <w:sz w:val="24"/>
          <w:szCs w:val="24"/>
        </w:rPr>
        <w:t xml:space="preserve">IN THE </w:t>
      </w:r>
      <w:r w:rsidR="00D1335B" w:rsidRPr="00361DBB">
        <w:rPr>
          <w:rFonts w:ascii="Times New Roman" w:hAnsi="Times New Roman" w:cs="Times New Roman"/>
          <w:b/>
          <w:bCs/>
          <w:sz w:val="24"/>
          <w:szCs w:val="24"/>
        </w:rPr>
        <w:t xml:space="preserve">CIRCUIT OF THE ELEVENTH JUDICIAL </w:t>
      </w:r>
    </w:p>
    <w:p w14:paraId="751016A0" w14:textId="0366AA5B" w:rsidR="001623E8" w:rsidRPr="00361DBB" w:rsidRDefault="00D1335B" w:rsidP="005C5EE3">
      <w:pPr>
        <w:spacing w:after="0"/>
        <w:jc w:val="center"/>
        <w:rPr>
          <w:rFonts w:ascii="Times New Roman" w:hAnsi="Times New Roman" w:cs="Times New Roman"/>
          <w:b/>
          <w:bCs/>
          <w:sz w:val="24"/>
          <w:szCs w:val="24"/>
        </w:rPr>
      </w:pPr>
      <w:r w:rsidRPr="00361DBB">
        <w:rPr>
          <w:rFonts w:ascii="Times New Roman" w:hAnsi="Times New Roman" w:cs="Times New Roman"/>
          <w:b/>
          <w:bCs/>
          <w:sz w:val="24"/>
          <w:szCs w:val="24"/>
        </w:rPr>
        <w:t>CIRCUIT IN AND FOR MIAMI-DADE COUNTY, FLORIDA</w:t>
      </w:r>
    </w:p>
    <w:p w14:paraId="07653A24" w14:textId="77777777" w:rsidR="00D1335B" w:rsidRPr="00361DBB" w:rsidRDefault="00D1335B" w:rsidP="005C5EE3">
      <w:pPr>
        <w:spacing w:after="0"/>
        <w:jc w:val="center"/>
        <w:rPr>
          <w:rFonts w:ascii="Times New Roman" w:hAnsi="Times New Roman" w:cs="Times New Roman"/>
          <w:b/>
          <w:bCs/>
          <w:sz w:val="24"/>
          <w:szCs w:val="24"/>
        </w:rPr>
      </w:pPr>
    </w:p>
    <w:p w14:paraId="3FDC1417" w14:textId="097C007C" w:rsidR="001546D9" w:rsidRPr="00361DBB" w:rsidRDefault="001546D9" w:rsidP="005C5EE3">
      <w:pPr>
        <w:spacing w:after="0"/>
        <w:jc w:val="center"/>
        <w:rPr>
          <w:rFonts w:ascii="Times New Roman" w:hAnsi="Times New Roman" w:cs="Times New Roman"/>
          <w:b/>
          <w:bCs/>
          <w:sz w:val="24"/>
          <w:szCs w:val="24"/>
        </w:rPr>
      </w:pPr>
      <w:r w:rsidRPr="00361DBB">
        <w:rPr>
          <w:rFonts w:ascii="Times New Roman" w:hAnsi="Times New Roman" w:cs="Times New Roman"/>
          <w:b/>
          <w:bCs/>
          <w:sz w:val="24"/>
          <w:szCs w:val="24"/>
        </w:rPr>
        <w:t>JUVENILE DIVISION 009</w:t>
      </w:r>
    </w:p>
    <w:p w14:paraId="16A72415" w14:textId="39196FA6" w:rsidR="001546D9" w:rsidRPr="00361DBB" w:rsidRDefault="001546D9" w:rsidP="005C5EE3">
      <w:pPr>
        <w:spacing w:after="0"/>
        <w:jc w:val="center"/>
        <w:rPr>
          <w:rFonts w:ascii="Times New Roman" w:hAnsi="Times New Roman" w:cs="Times New Roman"/>
          <w:b/>
          <w:bCs/>
          <w:sz w:val="24"/>
          <w:szCs w:val="24"/>
        </w:rPr>
      </w:pPr>
      <w:r w:rsidRPr="00361DBB">
        <w:rPr>
          <w:rFonts w:ascii="Times New Roman" w:hAnsi="Times New Roman" w:cs="Times New Roman"/>
          <w:b/>
          <w:bCs/>
          <w:sz w:val="24"/>
          <w:szCs w:val="24"/>
        </w:rPr>
        <w:t>DEPENDENCY DIVISION 009</w:t>
      </w:r>
    </w:p>
    <w:p w14:paraId="7F22CC8A" w14:textId="600C0139" w:rsidR="001546D9" w:rsidRPr="00361DBB" w:rsidRDefault="00361DBB" w:rsidP="005C5EE3">
      <w:pPr>
        <w:spacing w:after="0"/>
        <w:jc w:val="center"/>
        <w:rPr>
          <w:rFonts w:ascii="Times New Roman" w:hAnsi="Times New Roman" w:cs="Times New Roman"/>
          <w:b/>
          <w:bCs/>
          <w:sz w:val="24"/>
          <w:szCs w:val="24"/>
        </w:rPr>
      </w:pPr>
      <w:r w:rsidRPr="00361DBB">
        <w:rPr>
          <w:rFonts w:ascii="Times New Roman" w:hAnsi="Times New Roman" w:cs="Times New Roman"/>
          <w:b/>
          <w:bCs/>
          <w:sz w:val="24"/>
          <w:szCs w:val="24"/>
        </w:rPr>
        <w:t>FCJ DIVISION 109</w:t>
      </w:r>
    </w:p>
    <w:p w14:paraId="26E872AF" w14:textId="77777777" w:rsidR="001623E8" w:rsidRDefault="001623E8" w:rsidP="001623E8">
      <w:pPr>
        <w:spacing w:after="0"/>
      </w:pPr>
    </w:p>
    <w:p w14:paraId="6C6A8DE8" w14:textId="77777777" w:rsidR="001623E8" w:rsidRDefault="001623E8" w:rsidP="001623E8">
      <w:pPr>
        <w:spacing w:after="0"/>
      </w:pPr>
    </w:p>
    <w:p w14:paraId="2758359E" w14:textId="77777777" w:rsidR="001623E8" w:rsidRPr="00C12C3E" w:rsidRDefault="001623E8" w:rsidP="001623E8">
      <w:pPr>
        <w:spacing w:after="0"/>
        <w:jc w:val="center"/>
        <w:rPr>
          <w:rFonts w:ascii="Times New Roman" w:hAnsi="Times New Roman" w:cs="Times New Roman"/>
          <w:b/>
          <w:bCs/>
          <w:sz w:val="24"/>
          <w:szCs w:val="24"/>
          <w:u w:val="single"/>
        </w:rPr>
      </w:pPr>
      <w:r w:rsidRPr="00C12C3E">
        <w:rPr>
          <w:rFonts w:ascii="Times New Roman" w:hAnsi="Times New Roman" w:cs="Times New Roman"/>
          <w:b/>
          <w:bCs/>
          <w:sz w:val="24"/>
          <w:szCs w:val="24"/>
          <w:u w:val="single"/>
        </w:rPr>
        <w:t xml:space="preserve">STANDING ORDER ESTABLISHING REQUIREMENTS FOR ELECTRONIC </w:t>
      </w:r>
    </w:p>
    <w:p w14:paraId="0FD1CA1B" w14:textId="03F69FAC" w:rsidR="001623E8" w:rsidRPr="00C12C3E" w:rsidRDefault="001623E8" w:rsidP="001623E8">
      <w:pPr>
        <w:spacing w:after="0"/>
        <w:jc w:val="center"/>
        <w:rPr>
          <w:rFonts w:ascii="Times New Roman" w:hAnsi="Times New Roman" w:cs="Times New Roman"/>
          <w:b/>
          <w:bCs/>
          <w:sz w:val="24"/>
          <w:szCs w:val="24"/>
          <w:u w:val="single"/>
        </w:rPr>
      </w:pPr>
      <w:r w:rsidRPr="00C12C3E">
        <w:rPr>
          <w:rFonts w:ascii="Times New Roman" w:hAnsi="Times New Roman" w:cs="Times New Roman"/>
          <w:b/>
          <w:bCs/>
          <w:sz w:val="24"/>
          <w:szCs w:val="24"/>
          <w:u w:val="single"/>
        </w:rPr>
        <w:t>(ZOOM) APPEARANCES FOR ALL PARTIES</w:t>
      </w:r>
    </w:p>
    <w:p w14:paraId="71B37EBC" w14:textId="6C51FCEF" w:rsidR="001623E8" w:rsidRPr="00C12C3E" w:rsidRDefault="001623E8" w:rsidP="001623E8">
      <w:pPr>
        <w:spacing w:after="0"/>
        <w:jc w:val="center"/>
        <w:rPr>
          <w:rFonts w:ascii="Times New Roman" w:hAnsi="Times New Roman" w:cs="Times New Roman"/>
          <w:b/>
          <w:bCs/>
          <w:sz w:val="24"/>
          <w:szCs w:val="24"/>
        </w:rPr>
      </w:pPr>
      <w:r w:rsidRPr="00C12C3E">
        <w:rPr>
          <w:rFonts w:ascii="Times New Roman" w:hAnsi="Times New Roman" w:cs="Times New Roman"/>
          <w:b/>
          <w:bCs/>
          <w:sz w:val="24"/>
          <w:szCs w:val="24"/>
        </w:rPr>
        <w:t xml:space="preserve">(Effective </w:t>
      </w:r>
      <w:r w:rsidR="00AF3B5F">
        <w:rPr>
          <w:rFonts w:ascii="Times New Roman" w:hAnsi="Times New Roman" w:cs="Times New Roman"/>
          <w:b/>
          <w:bCs/>
          <w:sz w:val="24"/>
          <w:szCs w:val="24"/>
        </w:rPr>
        <w:t>August 1</w:t>
      </w:r>
      <w:r w:rsidR="000D47FE">
        <w:rPr>
          <w:rFonts w:ascii="Times New Roman" w:hAnsi="Times New Roman" w:cs="Times New Roman"/>
          <w:b/>
          <w:bCs/>
          <w:sz w:val="24"/>
          <w:szCs w:val="24"/>
        </w:rPr>
        <w:t>1</w:t>
      </w:r>
      <w:r w:rsidR="00AF3B5F">
        <w:rPr>
          <w:rFonts w:ascii="Times New Roman" w:hAnsi="Times New Roman" w:cs="Times New Roman"/>
          <w:b/>
          <w:bCs/>
          <w:sz w:val="24"/>
          <w:szCs w:val="24"/>
        </w:rPr>
        <w:t>, 2025</w:t>
      </w:r>
      <w:r w:rsidRPr="00C12C3E">
        <w:rPr>
          <w:rFonts w:ascii="Times New Roman" w:hAnsi="Times New Roman" w:cs="Times New Roman"/>
          <w:b/>
          <w:bCs/>
          <w:sz w:val="24"/>
          <w:szCs w:val="24"/>
        </w:rPr>
        <w:t>)</w:t>
      </w:r>
    </w:p>
    <w:p w14:paraId="15B64ECE" w14:textId="77777777" w:rsidR="001623E8" w:rsidRDefault="001623E8" w:rsidP="001623E8">
      <w:pPr>
        <w:spacing w:after="0"/>
        <w:rPr>
          <w:rFonts w:ascii="Times New Roman" w:hAnsi="Times New Roman" w:cs="Times New Roman"/>
          <w:sz w:val="24"/>
          <w:szCs w:val="24"/>
        </w:rPr>
      </w:pPr>
    </w:p>
    <w:p w14:paraId="46FEBA7C" w14:textId="77777777" w:rsidR="001623E8" w:rsidRPr="001623E8" w:rsidRDefault="001623E8" w:rsidP="001623E8">
      <w:pPr>
        <w:spacing w:after="0"/>
        <w:rPr>
          <w:rFonts w:ascii="Times New Roman" w:hAnsi="Times New Roman" w:cs="Times New Roman"/>
          <w:sz w:val="24"/>
          <w:szCs w:val="24"/>
        </w:rPr>
      </w:pPr>
    </w:p>
    <w:p w14:paraId="33D82F49" w14:textId="7C5CB55B" w:rsidR="001623E8" w:rsidRDefault="001623E8" w:rsidP="001623E8">
      <w:pPr>
        <w:widowControl w:val="0"/>
        <w:autoSpaceDE w:val="0"/>
        <w:autoSpaceDN w:val="0"/>
        <w:adjustRightInd w:val="0"/>
        <w:spacing w:before="171" w:after="0" w:line="297" w:lineRule="auto"/>
        <w:ind w:right="63" w:firstLine="713"/>
        <w:jc w:val="both"/>
        <w:rPr>
          <w:rFonts w:ascii="Times New Roman" w:hAnsi="Times New Roman" w:cs="Times New Roman"/>
          <w:color w:val="000000"/>
          <w:w w:val="104"/>
          <w:kern w:val="0"/>
          <w:sz w:val="24"/>
          <w:szCs w:val="24"/>
        </w:rPr>
      </w:pPr>
      <w:r w:rsidRPr="001623E8">
        <w:rPr>
          <w:rFonts w:ascii="Times New Roman" w:hAnsi="Times New Roman" w:cs="Times New Roman"/>
          <w:color w:val="000000"/>
          <w:w w:val="104"/>
          <w:kern w:val="0"/>
          <w:sz w:val="24"/>
          <w:szCs w:val="24"/>
        </w:rPr>
        <w:t xml:space="preserve">In the interest of ensuring the proper administration of matters before this Court, it is hereby </w:t>
      </w:r>
      <w:r w:rsidRPr="001623E8">
        <w:rPr>
          <w:rFonts w:ascii="Times New Roman" w:hAnsi="Times New Roman" w:cs="Times New Roman"/>
          <w:b/>
          <w:bCs/>
          <w:color w:val="000000"/>
          <w:w w:val="105"/>
          <w:kern w:val="0"/>
          <w:sz w:val="24"/>
          <w:szCs w:val="24"/>
        </w:rPr>
        <w:t xml:space="preserve">ADJUDGED </w:t>
      </w:r>
      <w:r w:rsidRPr="001623E8">
        <w:rPr>
          <w:rFonts w:ascii="Times New Roman" w:hAnsi="Times New Roman" w:cs="Times New Roman"/>
          <w:color w:val="000000"/>
          <w:w w:val="104"/>
          <w:kern w:val="0"/>
          <w:sz w:val="24"/>
          <w:szCs w:val="24"/>
        </w:rPr>
        <w:t>that it is necessary to implement the following procedures. These protocols are being clarified and implemented in an effort to have more efficient and fair hearings.</w:t>
      </w:r>
      <w:r>
        <w:rPr>
          <w:rFonts w:ascii="Times New Roman" w:hAnsi="Times New Roman" w:cs="Times New Roman"/>
          <w:color w:val="000000"/>
          <w:w w:val="104"/>
          <w:kern w:val="0"/>
          <w:sz w:val="24"/>
          <w:szCs w:val="24"/>
        </w:rPr>
        <w:t xml:space="preserve"> All parties are expected to comply with this order.</w:t>
      </w:r>
    </w:p>
    <w:p w14:paraId="4F404C45" w14:textId="77777777" w:rsidR="001623E8" w:rsidRDefault="001623E8" w:rsidP="001623E8">
      <w:pPr>
        <w:widowControl w:val="0"/>
        <w:autoSpaceDE w:val="0"/>
        <w:autoSpaceDN w:val="0"/>
        <w:adjustRightInd w:val="0"/>
        <w:spacing w:before="171" w:after="0" w:line="297" w:lineRule="auto"/>
        <w:ind w:right="63"/>
        <w:jc w:val="both"/>
        <w:rPr>
          <w:rFonts w:ascii="Times New Roman" w:hAnsi="Times New Roman" w:cs="Times New Roman"/>
          <w:color w:val="000000"/>
          <w:w w:val="104"/>
          <w:kern w:val="0"/>
          <w:sz w:val="24"/>
          <w:szCs w:val="24"/>
        </w:rPr>
      </w:pPr>
    </w:p>
    <w:p w14:paraId="33365466" w14:textId="52BDADA0" w:rsidR="00F50BD6" w:rsidRPr="00C12C3E" w:rsidRDefault="00F50BD6" w:rsidP="00C12C3E">
      <w:pPr>
        <w:pStyle w:val="ListParagraph"/>
        <w:numPr>
          <w:ilvl w:val="0"/>
          <w:numId w:val="1"/>
        </w:numPr>
        <w:spacing w:after="0" w:line="269" w:lineRule="exact"/>
        <w:rPr>
          <w:rFonts w:ascii="Times New Roman" w:hAnsi="Times New Roman" w:cs="Times New Roman"/>
          <w:color w:val="010302"/>
        </w:rPr>
      </w:pPr>
      <w:r w:rsidRPr="00FE59C0">
        <w:rPr>
          <w:rFonts w:ascii="Times New Roman" w:hAnsi="Times New Roman" w:cs="Times New Roman"/>
          <w:color w:val="000000"/>
          <w:sz w:val="24"/>
          <w:szCs w:val="24"/>
        </w:rPr>
        <w:t>DIV 009 ZOOM HEARING INFORMATION</w:t>
      </w:r>
      <w:r>
        <w:rPr>
          <w:rFonts w:ascii="Times New Roman" w:hAnsi="Times New Roman" w:cs="Times New Roman"/>
          <w:b/>
          <w:bCs/>
          <w:color w:val="000000"/>
          <w:sz w:val="24"/>
          <w:szCs w:val="24"/>
        </w:rPr>
        <w:t>:</w:t>
      </w:r>
      <w:r w:rsidRPr="00F50BD6">
        <w:rPr>
          <w:rFonts w:ascii="Times New Roman" w:hAnsi="Times New Roman" w:cs="Times New Roman"/>
          <w:color w:val="000000"/>
          <w:sz w:val="24"/>
          <w:szCs w:val="24"/>
        </w:rPr>
        <w:t xml:space="preserve"> </w:t>
      </w:r>
      <w:r w:rsidR="00E15179">
        <w:rPr>
          <w:rFonts w:ascii="Times New Roman" w:hAnsi="Times New Roman" w:cs="Times New Roman"/>
          <w:color w:val="000000"/>
          <w:sz w:val="24"/>
          <w:szCs w:val="24"/>
        </w:rPr>
        <w:t>For hearings that will be conducted via Zoom, Division 009 will utilize a recurring meeting ID. No passcode is required.</w:t>
      </w:r>
      <w:r w:rsidR="0045240D" w:rsidRPr="000821A5">
        <w:rPr>
          <w:rFonts w:ascii="Times New Roman" w:hAnsi="Times New Roman" w:cs="Times New Roman"/>
          <w:color w:val="000000"/>
          <w:sz w:val="24"/>
          <w:szCs w:val="24"/>
        </w:rPr>
        <w:t xml:space="preserve"> </w:t>
      </w:r>
    </w:p>
    <w:p w14:paraId="3F24F28D" w14:textId="25C153F3" w:rsidR="00815665" w:rsidRDefault="00C12C3E" w:rsidP="00C12C3E">
      <w:pPr>
        <w:pStyle w:val="PlainText"/>
        <w:ind w:left="720"/>
        <w:rPr>
          <w:rFonts w:ascii="Times New Roman" w:hAnsi="Times New Roman" w:cs="Times New Roman"/>
          <w:sz w:val="24"/>
          <w:szCs w:val="24"/>
        </w:rPr>
      </w:pPr>
      <w:r w:rsidRPr="00C12C3E">
        <w:rPr>
          <w:rFonts w:ascii="Times New Roman" w:hAnsi="Times New Roman" w:cs="Times New Roman"/>
          <w:sz w:val="24"/>
          <w:szCs w:val="22"/>
        </w:rPr>
        <w:t xml:space="preserve">Zoom Link - </w:t>
      </w:r>
      <w:hyperlink r:id="rId5" w:history="1">
        <w:r w:rsidR="008551E6" w:rsidRPr="00C12C3E">
          <w:rPr>
            <w:rStyle w:val="Hyperlink"/>
            <w:rFonts w:ascii="Times New Roman" w:hAnsi="Times New Roman" w:cs="Times New Roman"/>
            <w:sz w:val="24"/>
            <w:szCs w:val="22"/>
          </w:rPr>
          <w:t>https://zoom.us/j/97440503277</w:t>
        </w:r>
      </w:hyperlink>
      <w:r>
        <w:rPr>
          <w:rFonts w:ascii="Times New Roman" w:hAnsi="Times New Roman" w:cs="Times New Roman"/>
          <w:sz w:val="24"/>
          <w:szCs w:val="22"/>
        </w:rPr>
        <w:t xml:space="preserve"> </w:t>
      </w:r>
      <w:r w:rsidR="008551E6" w:rsidRPr="00C12C3E">
        <w:rPr>
          <w:rFonts w:ascii="Times New Roman" w:hAnsi="Times New Roman" w:cs="Times New Roman"/>
          <w:color w:val="000000"/>
          <w:sz w:val="24"/>
          <w:szCs w:val="24"/>
        </w:rPr>
        <w:t xml:space="preserve">or via phone by calling +1-786- 635-1003 </w:t>
      </w:r>
      <w:r w:rsidR="008551E6" w:rsidRPr="00C12C3E">
        <w:rPr>
          <w:rFonts w:ascii="Times New Roman" w:hAnsi="Times New Roman" w:cs="Times New Roman"/>
          <w:i/>
          <w:iCs/>
          <w:color w:val="000000"/>
          <w:sz w:val="24"/>
          <w:szCs w:val="24"/>
        </w:rPr>
        <w:t xml:space="preserve">type in </w:t>
      </w:r>
      <w:r w:rsidR="008551E6" w:rsidRPr="00C12C3E">
        <w:rPr>
          <w:rFonts w:ascii="Times New Roman" w:hAnsi="Times New Roman" w:cs="Times New Roman"/>
          <w:color w:val="000000"/>
          <w:sz w:val="24"/>
          <w:szCs w:val="24"/>
        </w:rPr>
        <w:t>Meeting ID 974 4050 3277, followed by the # sign</w:t>
      </w:r>
      <w:r w:rsidR="00FE59C0">
        <w:rPr>
          <w:rFonts w:ascii="Times New Roman" w:hAnsi="Times New Roman" w:cs="Times New Roman"/>
          <w:color w:val="000000"/>
          <w:sz w:val="24"/>
          <w:szCs w:val="24"/>
        </w:rPr>
        <w:t>.</w:t>
      </w:r>
    </w:p>
    <w:p w14:paraId="4B78B940" w14:textId="2B643A7F" w:rsidR="001623E8" w:rsidRDefault="001623E8" w:rsidP="001623E8">
      <w:pPr>
        <w:pStyle w:val="ListParagraph"/>
        <w:widowControl w:val="0"/>
        <w:numPr>
          <w:ilvl w:val="0"/>
          <w:numId w:val="1"/>
        </w:numPr>
        <w:autoSpaceDE w:val="0"/>
        <w:autoSpaceDN w:val="0"/>
        <w:adjustRightInd w:val="0"/>
        <w:spacing w:before="171" w:after="0" w:line="297" w:lineRule="auto"/>
        <w:ind w:right="63"/>
        <w:jc w:val="both"/>
        <w:rPr>
          <w:rFonts w:ascii="Times New Roman" w:hAnsi="Times New Roman" w:cs="Times New Roman"/>
          <w:kern w:val="0"/>
          <w:sz w:val="24"/>
          <w:szCs w:val="24"/>
        </w:rPr>
      </w:pPr>
      <w:r>
        <w:rPr>
          <w:rFonts w:ascii="Times New Roman" w:hAnsi="Times New Roman" w:cs="Times New Roman"/>
          <w:kern w:val="0"/>
          <w:sz w:val="24"/>
          <w:szCs w:val="24"/>
        </w:rPr>
        <w:t>This Standing Order applies to all individuals who appear electronically for Court hearings.</w:t>
      </w:r>
    </w:p>
    <w:p w14:paraId="65143F56" w14:textId="5025FB22" w:rsidR="005E5A06" w:rsidRPr="005E5A06" w:rsidRDefault="005E5A06" w:rsidP="005E5A06">
      <w:pPr>
        <w:pStyle w:val="ListParagraph"/>
        <w:widowControl w:val="0"/>
        <w:numPr>
          <w:ilvl w:val="0"/>
          <w:numId w:val="1"/>
        </w:numPr>
        <w:autoSpaceDE w:val="0"/>
        <w:autoSpaceDN w:val="0"/>
        <w:adjustRightInd w:val="0"/>
        <w:spacing w:before="171" w:after="0" w:line="297" w:lineRule="auto"/>
        <w:ind w:right="63"/>
        <w:jc w:val="both"/>
        <w:rPr>
          <w:rFonts w:ascii="Times New Roman" w:hAnsi="Times New Roman" w:cs="Times New Roman"/>
          <w:kern w:val="0"/>
          <w:sz w:val="24"/>
          <w:szCs w:val="24"/>
        </w:rPr>
      </w:pPr>
      <w:r>
        <w:rPr>
          <w:rFonts w:ascii="Times New Roman" w:hAnsi="Times New Roman" w:cs="Times New Roman"/>
          <w:color w:val="000000"/>
          <w:sz w:val="24"/>
          <w:szCs w:val="24"/>
        </w:rPr>
        <w:t xml:space="preserve">Florida Rule of Juvenile Procedure 8.002 provides that the presentation of oneself before the Court in person or via communication technology is permitted as personal appearance.  </w:t>
      </w:r>
    </w:p>
    <w:p w14:paraId="5BCB5DDE" w14:textId="592631A0" w:rsidR="001623E8" w:rsidRDefault="00C738D3" w:rsidP="001623E8">
      <w:pPr>
        <w:pStyle w:val="ListParagraph"/>
        <w:widowControl w:val="0"/>
        <w:numPr>
          <w:ilvl w:val="0"/>
          <w:numId w:val="1"/>
        </w:numPr>
        <w:autoSpaceDE w:val="0"/>
        <w:autoSpaceDN w:val="0"/>
        <w:adjustRightInd w:val="0"/>
        <w:spacing w:before="171" w:after="0" w:line="297" w:lineRule="auto"/>
        <w:ind w:right="63"/>
        <w:jc w:val="both"/>
        <w:rPr>
          <w:rFonts w:ascii="Times New Roman" w:hAnsi="Times New Roman" w:cs="Times New Roman"/>
          <w:kern w:val="0"/>
          <w:sz w:val="24"/>
          <w:szCs w:val="24"/>
        </w:rPr>
      </w:pPr>
      <w:r>
        <w:rPr>
          <w:rFonts w:ascii="Times New Roman" w:hAnsi="Times New Roman" w:cs="Times New Roman"/>
          <w:kern w:val="0"/>
          <w:sz w:val="24"/>
          <w:szCs w:val="24"/>
        </w:rPr>
        <w:t>For requests to appear electronically, attorney’s and pro se litigants must file a motion specifying grounds and date/time of hearing. Upon review, the Court may grant said request.</w:t>
      </w:r>
    </w:p>
    <w:p w14:paraId="2E0E20EA" w14:textId="537298C1" w:rsidR="00C738D3" w:rsidRDefault="00C738D3" w:rsidP="001623E8">
      <w:pPr>
        <w:pStyle w:val="ListParagraph"/>
        <w:widowControl w:val="0"/>
        <w:numPr>
          <w:ilvl w:val="0"/>
          <w:numId w:val="1"/>
        </w:numPr>
        <w:autoSpaceDE w:val="0"/>
        <w:autoSpaceDN w:val="0"/>
        <w:adjustRightInd w:val="0"/>
        <w:spacing w:before="171" w:after="0" w:line="297" w:lineRule="auto"/>
        <w:ind w:right="63"/>
        <w:jc w:val="both"/>
        <w:rPr>
          <w:rFonts w:ascii="Times New Roman" w:hAnsi="Times New Roman" w:cs="Times New Roman"/>
          <w:kern w:val="0"/>
          <w:sz w:val="24"/>
          <w:szCs w:val="24"/>
        </w:rPr>
      </w:pPr>
      <w:r>
        <w:rPr>
          <w:rFonts w:ascii="Times New Roman" w:hAnsi="Times New Roman" w:cs="Times New Roman"/>
          <w:kern w:val="0"/>
          <w:sz w:val="24"/>
          <w:szCs w:val="24"/>
        </w:rPr>
        <w:t>The Court has provided a sample motion on the judicial website for reference.</w:t>
      </w:r>
    </w:p>
    <w:p w14:paraId="7FE79AB1" w14:textId="325184B4" w:rsidR="005C5EE3" w:rsidRDefault="005C5EE3" w:rsidP="001623E8">
      <w:pPr>
        <w:pStyle w:val="ListParagraph"/>
        <w:widowControl w:val="0"/>
        <w:numPr>
          <w:ilvl w:val="0"/>
          <w:numId w:val="1"/>
        </w:numPr>
        <w:autoSpaceDE w:val="0"/>
        <w:autoSpaceDN w:val="0"/>
        <w:adjustRightInd w:val="0"/>
        <w:spacing w:before="171" w:after="0" w:line="297" w:lineRule="auto"/>
        <w:ind w:right="63"/>
        <w:jc w:val="both"/>
        <w:rPr>
          <w:rFonts w:ascii="Times New Roman" w:hAnsi="Times New Roman" w:cs="Times New Roman"/>
          <w:kern w:val="0"/>
          <w:sz w:val="24"/>
          <w:szCs w:val="24"/>
        </w:rPr>
      </w:pPr>
      <w:r>
        <w:rPr>
          <w:rFonts w:ascii="Times New Roman" w:hAnsi="Times New Roman" w:cs="Times New Roman"/>
          <w:kern w:val="0"/>
          <w:sz w:val="24"/>
          <w:szCs w:val="24"/>
        </w:rPr>
        <w:t>Attorneys must notify the Court if an interpreter</w:t>
      </w:r>
      <w:r w:rsidR="00374D2F">
        <w:rPr>
          <w:rFonts w:ascii="Times New Roman" w:hAnsi="Times New Roman" w:cs="Times New Roman"/>
          <w:kern w:val="0"/>
          <w:sz w:val="24"/>
          <w:szCs w:val="24"/>
        </w:rPr>
        <w:t xml:space="preserve"> or other specific assistance</w:t>
      </w:r>
      <w:r>
        <w:rPr>
          <w:rFonts w:ascii="Times New Roman" w:hAnsi="Times New Roman" w:cs="Times New Roman"/>
          <w:kern w:val="0"/>
          <w:sz w:val="24"/>
          <w:szCs w:val="24"/>
        </w:rPr>
        <w:t xml:space="preserve"> is needed by </w:t>
      </w:r>
      <w:r w:rsidR="00374D2F">
        <w:rPr>
          <w:rFonts w:ascii="Times New Roman" w:hAnsi="Times New Roman" w:cs="Times New Roman"/>
          <w:kern w:val="0"/>
          <w:sz w:val="24"/>
          <w:szCs w:val="24"/>
        </w:rPr>
        <w:t>contacting the</w:t>
      </w:r>
      <w:r>
        <w:rPr>
          <w:rFonts w:ascii="Times New Roman" w:hAnsi="Times New Roman" w:cs="Times New Roman"/>
          <w:kern w:val="0"/>
          <w:sz w:val="24"/>
          <w:szCs w:val="24"/>
        </w:rPr>
        <w:t xml:space="preserve"> Judicial Assistant or Bailiff/Court</w:t>
      </w:r>
      <w:r w:rsidR="00374D2F">
        <w:rPr>
          <w:rFonts w:ascii="Times New Roman" w:hAnsi="Times New Roman" w:cs="Times New Roman"/>
          <w:kern w:val="0"/>
          <w:sz w:val="24"/>
          <w:szCs w:val="24"/>
        </w:rPr>
        <w:t>r</w:t>
      </w:r>
      <w:r>
        <w:rPr>
          <w:rFonts w:ascii="Times New Roman" w:hAnsi="Times New Roman" w:cs="Times New Roman"/>
          <w:kern w:val="0"/>
          <w:sz w:val="24"/>
          <w:szCs w:val="24"/>
        </w:rPr>
        <w:t>oom Specialist</w:t>
      </w:r>
      <w:r w:rsidR="00FD7AC3">
        <w:rPr>
          <w:rFonts w:ascii="Times New Roman" w:hAnsi="Times New Roman" w:cs="Times New Roman"/>
          <w:kern w:val="0"/>
          <w:sz w:val="24"/>
          <w:szCs w:val="24"/>
        </w:rPr>
        <w:t xml:space="preserve"> </w:t>
      </w:r>
      <w:r w:rsidR="003F63CC">
        <w:rPr>
          <w:rFonts w:ascii="Times New Roman" w:hAnsi="Times New Roman" w:cs="Times New Roman"/>
          <w:kern w:val="0"/>
          <w:sz w:val="24"/>
          <w:szCs w:val="24"/>
        </w:rPr>
        <w:t xml:space="preserve">as soon as </w:t>
      </w:r>
      <w:r w:rsidR="009265A6">
        <w:rPr>
          <w:rFonts w:ascii="Times New Roman" w:hAnsi="Times New Roman" w:cs="Times New Roman"/>
          <w:kern w:val="0"/>
          <w:sz w:val="24"/>
          <w:szCs w:val="24"/>
        </w:rPr>
        <w:t xml:space="preserve">they are on notice of the special circumstance. </w:t>
      </w:r>
      <w:r w:rsidR="0051183A">
        <w:rPr>
          <w:rFonts w:ascii="Times New Roman" w:hAnsi="Times New Roman" w:cs="Times New Roman"/>
          <w:kern w:val="0"/>
          <w:sz w:val="24"/>
          <w:szCs w:val="24"/>
        </w:rPr>
        <w:t xml:space="preserve"> </w:t>
      </w:r>
    </w:p>
    <w:p w14:paraId="3E74DC05" w14:textId="04EDA00C" w:rsidR="00374D2F" w:rsidRDefault="00374D2F" w:rsidP="001623E8">
      <w:pPr>
        <w:pStyle w:val="ListParagraph"/>
        <w:widowControl w:val="0"/>
        <w:numPr>
          <w:ilvl w:val="0"/>
          <w:numId w:val="1"/>
        </w:numPr>
        <w:autoSpaceDE w:val="0"/>
        <w:autoSpaceDN w:val="0"/>
        <w:adjustRightInd w:val="0"/>
        <w:spacing w:before="171" w:after="0" w:line="297" w:lineRule="auto"/>
        <w:ind w:right="63"/>
        <w:jc w:val="both"/>
        <w:rPr>
          <w:rFonts w:ascii="Times New Roman" w:hAnsi="Times New Roman" w:cs="Times New Roman"/>
          <w:kern w:val="0"/>
          <w:sz w:val="24"/>
          <w:szCs w:val="24"/>
        </w:rPr>
      </w:pPr>
      <w:r>
        <w:rPr>
          <w:rFonts w:ascii="Times New Roman" w:hAnsi="Times New Roman" w:cs="Times New Roman"/>
          <w:kern w:val="0"/>
          <w:sz w:val="24"/>
          <w:szCs w:val="24"/>
        </w:rPr>
        <w:t xml:space="preserve">Participants are expected to know how to use the Zoom application and its features. Should an individual have difficulty with the functioning of the Zoom application, and they are impeding the hearing, then the Court will reset for an in person hearing so all parties are accommodated. This includes the use od the simultaneous translation feature. </w:t>
      </w:r>
    </w:p>
    <w:p w14:paraId="64660A19" w14:textId="693A8EB8" w:rsidR="001623E8" w:rsidRDefault="001623E8" w:rsidP="001623E8">
      <w:pPr>
        <w:pStyle w:val="ListParagraph"/>
        <w:widowControl w:val="0"/>
        <w:numPr>
          <w:ilvl w:val="0"/>
          <w:numId w:val="1"/>
        </w:numPr>
        <w:autoSpaceDE w:val="0"/>
        <w:autoSpaceDN w:val="0"/>
        <w:adjustRightInd w:val="0"/>
        <w:spacing w:before="171" w:after="0" w:line="297" w:lineRule="auto"/>
        <w:ind w:right="63"/>
        <w:jc w:val="both"/>
        <w:rPr>
          <w:rFonts w:ascii="Times New Roman" w:hAnsi="Times New Roman" w:cs="Times New Roman"/>
          <w:kern w:val="0"/>
          <w:sz w:val="24"/>
          <w:szCs w:val="24"/>
        </w:rPr>
      </w:pPr>
      <w:r>
        <w:rPr>
          <w:rFonts w:ascii="Times New Roman" w:hAnsi="Times New Roman" w:cs="Times New Roman"/>
          <w:kern w:val="0"/>
          <w:sz w:val="24"/>
          <w:szCs w:val="24"/>
        </w:rPr>
        <w:t>The individual appearing electronically (Zoom), must have both video and audio fully functioning at all times during their case hearing. Exceptions will be made for those who are detained in a correctional facility where they are only permitted to call in and after informing the Court. Additionally, any individual who is hospitalized</w:t>
      </w:r>
      <w:r w:rsidR="005C5EE3">
        <w:rPr>
          <w:rFonts w:ascii="Times New Roman" w:hAnsi="Times New Roman" w:cs="Times New Roman"/>
          <w:kern w:val="0"/>
          <w:sz w:val="24"/>
          <w:szCs w:val="24"/>
        </w:rPr>
        <w:t xml:space="preserve"> </w:t>
      </w:r>
      <w:r>
        <w:rPr>
          <w:rFonts w:ascii="Times New Roman" w:hAnsi="Times New Roman" w:cs="Times New Roman"/>
          <w:kern w:val="0"/>
          <w:sz w:val="24"/>
          <w:szCs w:val="24"/>
        </w:rPr>
        <w:t xml:space="preserve">may, after informing the Court, turn off the video. </w:t>
      </w:r>
    </w:p>
    <w:p w14:paraId="1534D133" w14:textId="77777777" w:rsidR="00FE59C0" w:rsidRPr="00FE59C0" w:rsidRDefault="00FE59C0" w:rsidP="00FE59C0">
      <w:pPr>
        <w:widowControl w:val="0"/>
        <w:autoSpaceDE w:val="0"/>
        <w:autoSpaceDN w:val="0"/>
        <w:adjustRightInd w:val="0"/>
        <w:spacing w:before="171" w:after="0" w:line="297" w:lineRule="auto"/>
        <w:ind w:right="63"/>
        <w:jc w:val="both"/>
        <w:rPr>
          <w:rFonts w:ascii="Times New Roman" w:hAnsi="Times New Roman" w:cs="Times New Roman"/>
          <w:kern w:val="0"/>
          <w:sz w:val="24"/>
          <w:szCs w:val="24"/>
        </w:rPr>
      </w:pPr>
    </w:p>
    <w:p w14:paraId="104A9608" w14:textId="432346DD" w:rsidR="00C12C3E" w:rsidRPr="00FE59C0" w:rsidRDefault="00374D2F" w:rsidP="00C12C3E">
      <w:pPr>
        <w:pStyle w:val="ListParagraph"/>
        <w:widowControl w:val="0"/>
        <w:numPr>
          <w:ilvl w:val="0"/>
          <w:numId w:val="1"/>
        </w:numPr>
        <w:autoSpaceDE w:val="0"/>
        <w:autoSpaceDN w:val="0"/>
        <w:adjustRightInd w:val="0"/>
        <w:spacing w:before="171" w:after="0" w:line="297" w:lineRule="auto"/>
        <w:ind w:right="63"/>
        <w:jc w:val="both"/>
        <w:rPr>
          <w:rFonts w:ascii="Times New Roman" w:hAnsi="Times New Roman" w:cs="Times New Roman"/>
          <w:kern w:val="0"/>
          <w:sz w:val="24"/>
          <w:szCs w:val="24"/>
        </w:rPr>
      </w:pPr>
      <w:r>
        <w:rPr>
          <w:rFonts w:ascii="Times New Roman" w:hAnsi="Times New Roman" w:cs="Times New Roman"/>
          <w:kern w:val="0"/>
          <w:sz w:val="24"/>
          <w:szCs w:val="24"/>
        </w:rPr>
        <w:t>Arrive on time for your scheduled hearing – if you anticipate running late, you must notify the Court immediately.</w:t>
      </w:r>
    </w:p>
    <w:p w14:paraId="5D84618B" w14:textId="46B31147" w:rsidR="005C5EE3" w:rsidRDefault="00374D2F" w:rsidP="001623E8">
      <w:pPr>
        <w:pStyle w:val="ListParagraph"/>
        <w:widowControl w:val="0"/>
        <w:numPr>
          <w:ilvl w:val="0"/>
          <w:numId w:val="1"/>
        </w:numPr>
        <w:autoSpaceDE w:val="0"/>
        <w:autoSpaceDN w:val="0"/>
        <w:adjustRightInd w:val="0"/>
        <w:spacing w:before="171" w:after="0" w:line="297" w:lineRule="auto"/>
        <w:ind w:right="63"/>
        <w:jc w:val="both"/>
        <w:rPr>
          <w:rFonts w:ascii="Times New Roman" w:hAnsi="Times New Roman" w:cs="Times New Roman"/>
          <w:kern w:val="0"/>
          <w:sz w:val="24"/>
          <w:szCs w:val="24"/>
        </w:rPr>
      </w:pPr>
      <w:r>
        <w:rPr>
          <w:rFonts w:ascii="Times New Roman" w:hAnsi="Times New Roman" w:cs="Times New Roman"/>
          <w:kern w:val="0"/>
          <w:sz w:val="24"/>
          <w:szCs w:val="24"/>
        </w:rPr>
        <w:t xml:space="preserve">Attorneys, parties and witnesses should dress appropriately and adhere to Courtroom dress code.  </w:t>
      </w:r>
    </w:p>
    <w:p w14:paraId="42AD558C" w14:textId="376692FA" w:rsidR="00374D2F" w:rsidRDefault="00374D2F" w:rsidP="001623E8">
      <w:pPr>
        <w:pStyle w:val="ListParagraph"/>
        <w:widowControl w:val="0"/>
        <w:numPr>
          <w:ilvl w:val="0"/>
          <w:numId w:val="1"/>
        </w:numPr>
        <w:autoSpaceDE w:val="0"/>
        <w:autoSpaceDN w:val="0"/>
        <w:adjustRightInd w:val="0"/>
        <w:spacing w:before="171" w:after="0" w:line="297" w:lineRule="auto"/>
        <w:ind w:right="63"/>
        <w:jc w:val="both"/>
        <w:rPr>
          <w:rFonts w:ascii="Times New Roman" w:hAnsi="Times New Roman" w:cs="Times New Roman"/>
          <w:kern w:val="0"/>
          <w:sz w:val="24"/>
          <w:szCs w:val="24"/>
        </w:rPr>
      </w:pPr>
      <w:r>
        <w:rPr>
          <w:rFonts w:ascii="Times New Roman" w:hAnsi="Times New Roman" w:cs="Times New Roman"/>
          <w:kern w:val="0"/>
          <w:sz w:val="24"/>
          <w:szCs w:val="24"/>
        </w:rPr>
        <w:t xml:space="preserve">All participants should behave as if you are in a courtroom and must be in a quiet business-like setting while appearing on video. Participants should </w:t>
      </w:r>
      <w:r w:rsidRPr="004B1E91">
        <w:rPr>
          <w:rFonts w:ascii="Times New Roman" w:hAnsi="Times New Roman" w:cs="Times New Roman"/>
          <w:b/>
          <w:bCs/>
          <w:kern w:val="0"/>
          <w:sz w:val="24"/>
          <w:szCs w:val="24"/>
        </w:rPr>
        <w:t>never</w:t>
      </w:r>
      <w:r>
        <w:rPr>
          <w:rFonts w:ascii="Times New Roman" w:hAnsi="Times New Roman" w:cs="Times New Roman"/>
          <w:kern w:val="0"/>
          <w:sz w:val="24"/>
          <w:szCs w:val="24"/>
        </w:rPr>
        <w:t xml:space="preserve"> drive a vehicle while appearing on Zoom.</w:t>
      </w:r>
    </w:p>
    <w:p w14:paraId="1A948319" w14:textId="13090D31" w:rsidR="00374D2F" w:rsidRDefault="00374D2F" w:rsidP="001623E8">
      <w:pPr>
        <w:pStyle w:val="ListParagraph"/>
        <w:widowControl w:val="0"/>
        <w:numPr>
          <w:ilvl w:val="0"/>
          <w:numId w:val="1"/>
        </w:numPr>
        <w:autoSpaceDE w:val="0"/>
        <w:autoSpaceDN w:val="0"/>
        <w:adjustRightInd w:val="0"/>
        <w:spacing w:before="171" w:after="0" w:line="297" w:lineRule="auto"/>
        <w:ind w:right="63"/>
        <w:jc w:val="both"/>
        <w:rPr>
          <w:rFonts w:ascii="Times New Roman" w:hAnsi="Times New Roman" w:cs="Times New Roman"/>
          <w:kern w:val="0"/>
          <w:sz w:val="24"/>
          <w:szCs w:val="24"/>
        </w:rPr>
      </w:pPr>
      <w:r>
        <w:rPr>
          <w:rFonts w:ascii="Times New Roman" w:hAnsi="Times New Roman" w:cs="Times New Roman"/>
          <w:kern w:val="0"/>
          <w:sz w:val="24"/>
          <w:szCs w:val="24"/>
        </w:rPr>
        <w:t>Mute button when you are not speaking.</w:t>
      </w:r>
    </w:p>
    <w:p w14:paraId="3DFAD1DF" w14:textId="1151BFA9" w:rsidR="00374D2F" w:rsidRDefault="00374D2F" w:rsidP="001623E8">
      <w:pPr>
        <w:pStyle w:val="ListParagraph"/>
        <w:widowControl w:val="0"/>
        <w:numPr>
          <w:ilvl w:val="0"/>
          <w:numId w:val="1"/>
        </w:numPr>
        <w:autoSpaceDE w:val="0"/>
        <w:autoSpaceDN w:val="0"/>
        <w:adjustRightInd w:val="0"/>
        <w:spacing w:before="171" w:after="0" w:line="297" w:lineRule="auto"/>
        <w:ind w:right="63"/>
        <w:jc w:val="both"/>
        <w:rPr>
          <w:rFonts w:ascii="Times New Roman" w:hAnsi="Times New Roman" w:cs="Times New Roman"/>
          <w:kern w:val="0"/>
          <w:sz w:val="24"/>
          <w:szCs w:val="24"/>
        </w:rPr>
      </w:pPr>
      <w:r>
        <w:rPr>
          <w:rFonts w:ascii="Times New Roman" w:hAnsi="Times New Roman" w:cs="Times New Roman"/>
          <w:kern w:val="0"/>
          <w:sz w:val="24"/>
          <w:szCs w:val="24"/>
        </w:rPr>
        <w:t>Maintain camera in a steady position while appearing on video.</w:t>
      </w:r>
    </w:p>
    <w:p w14:paraId="4B1B7F1F" w14:textId="4D215CA5" w:rsidR="001623E8" w:rsidRDefault="00374D2F" w:rsidP="00374D2F">
      <w:pPr>
        <w:pStyle w:val="ListParagraph"/>
        <w:widowControl w:val="0"/>
        <w:numPr>
          <w:ilvl w:val="0"/>
          <w:numId w:val="1"/>
        </w:numPr>
        <w:autoSpaceDE w:val="0"/>
        <w:autoSpaceDN w:val="0"/>
        <w:adjustRightInd w:val="0"/>
        <w:spacing w:before="171" w:after="0" w:line="297" w:lineRule="auto"/>
        <w:ind w:right="63"/>
        <w:jc w:val="both"/>
        <w:rPr>
          <w:rFonts w:ascii="Times New Roman" w:hAnsi="Times New Roman" w:cs="Times New Roman"/>
          <w:kern w:val="0"/>
          <w:sz w:val="24"/>
          <w:szCs w:val="24"/>
        </w:rPr>
      </w:pPr>
      <w:r>
        <w:rPr>
          <w:rFonts w:ascii="Times New Roman" w:hAnsi="Times New Roman" w:cs="Times New Roman"/>
          <w:kern w:val="0"/>
          <w:sz w:val="24"/>
          <w:szCs w:val="24"/>
        </w:rPr>
        <w:t xml:space="preserve">Wait until the Court calls your </w:t>
      </w:r>
      <w:r w:rsidR="00D1562F">
        <w:rPr>
          <w:rFonts w:ascii="Times New Roman" w:hAnsi="Times New Roman" w:cs="Times New Roman"/>
          <w:kern w:val="0"/>
          <w:sz w:val="24"/>
          <w:szCs w:val="24"/>
        </w:rPr>
        <w:t xml:space="preserve">case </w:t>
      </w:r>
      <w:r>
        <w:rPr>
          <w:rFonts w:ascii="Times New Roman" w:hAnsi="Times New Roman" w:cs="Times New Roman"/>
          <w:kern w:val="0"/>
          <w:sz w:val="24"/>
          <w:szCs w:val="24"/>
        </w:rPr>
        <w:t xml:space="preserve">and you are sworn </w:t>
      </w:r>
      <w:r w:rsidR="00C43973">
        <w:rPr>
          <w:rFonts w:ascii="Times New Roman" w:hAnsi="Times New Roman" w:cs="Times New Roman"/>
          <w:kern w:val="0"/>
          <w:sz w:val="24"/>
          <w:szCs w:val="24"/>
        </w:rPr>
        <w:t xml:space="preserve">in </w:t>
      </w:r>
      <w:r>
        <w:rPr>
          <w:rFonts w:ascii="Times New Roman" w:hAnsi="Times New Roman" w:cs="Times New Roman"/>
          <w:kern w:val="0"/>
          <w:sz w:val="24"/>
          <w:szCs w:val="24"/>
        </w:rPr>
        <w:t>or affirm to speak on the record.</w:t>
      </w:r>
    </w:p>
    <w:p w14:paraId="0D0975E4" w14:textId="4C20ED5E" w:rsidR="00374D2F" w:rsidRDefault="00374D2F" w:rsidP="00374D2F">
      <w:pPr>
        <w:pStyle w:val="ListParagraph"/>
        <w:widowControl w:val="0"/>
        <w:numPr>
          <w:ilvl w:val="0"/>
          <w:numId w:val="1"/>
        </w:numPr>
        <w:autoSpaceDE w:val="0"/>
        <w:autoSpaceDN w:val="0"/>
        <w:adjustRightInd w:val="0"/>
        <w:spacing w:before="171" w:after="0" w:line="297" w:lineRule="auto"/>
        <w:ind w:right="63"/>
        <w:jc w:val="both"/>
        <w:rPr>
          <w:rFonts w:ascii="Times New Roman" w:hAnsi="Times New Roman" w:cs="Times New Roman"/>
          <w:kern w:val="0"/>
          <w:sz w:val="24"/>
          <w:szCs w:val="24"/>
        </w:rPr>
      </w:pPr>
      <w:r>
        <w:rPr>
          <w:rFonts w:ascii="Times New Roman" w:hAnsi="Times New Roman" w:cs="Times New Roman"/>
          <w:kern w:val="0"/>
          <w:sz w:val="24"/>
          <w:szCs w:val="24"/>
        </w:rPr>
        <w:t xml:space="preserve">When cases are called, all individuals present for that case must identify themselves on the record. Display your name or initials (if foster parent) on your video chat profile. </w:t>
      </w:r>
    </w:p>
    <w:p w14:paraId="5E146361" w14:textId="433832F7" w:rsidR="00374D2F" w:rsidRPr="00F8760D" w:rsidRDefault="00D1562F" w:rsidP="00374D2F">
      <w:pPr>
        <w:pStyle w:val="ListParagraph"/>
        <w:widowControl w:val="0"/>
        <w:numPr>
          <w:ilvl w:val="0"/>
          <w:numId w:val="1"/>
        </w:numPr>
        <w:autoSpaceDE w:val="0"/>
        <w:autoSpaceDN w:val="0"/>
        <w:adjustRightInd w:val="0"/>
        <w:spacing w:before="171" w:after="0" w:line="297" w:lineRule="auto"/>
        <w:ind w:right="63"/>
        <w:jc w:val="both"/>
        <w:rPr>
          <w:rFonts w:ascii="Times New Roman" w:hAnsi="Times New Roman" w:cs="Times New Roman"/>
          <w:kern w:val="0"/>
          <w:sz w:val="24"/>
          <w:szCs w:val="24"/>
        </w:rPr>
      </w:pPr>
      <w:r>
        <w:rPr>
          <w:rFonts w:ascii="Times New Roman" w:hAnsi="Times New Roman" w:cs="Times New Roman"/>
          <w:color w:val="000000"/>
          <w:sz w:val="24"/>
          <w:szCs w:val="24"/>
        </w:rPr>
        <w:t>N</w:t>
      </w:r>
      <w:r w:rsidRPr="00D1562F">
        <w:rPr>
          <w:rFonts w:ascii="Times New Roman" w:hAnsi="Times New Roman" w:cs="Times New Roman"/>
          <w:color w:val="000000"/>
          <w:sz w:val="24"/>
          <w:szCs w:val="24"/>
        </w:rPr>
        <w:t>o person is permitted to audio or video record any proceeding</w:t>
      </w:r>
      <w:r w:rsidRPr="00D1562F">
        <w:rPr>
          <w:rFonts w:ascii="Times New Roman" w:hAnsi="Times New Roman" w:cs="Times New Roman"/>
          <w:sz w:val="24"/>
          <w:szCs w:val="24"/>
        </w:rPr>
        <w:t xml:space="preserve"> </w:t>
      </w:r>
      <w:r w:rsidRPr="00D1562F">
        <w:rPr>
          <w:rFonts w:ascii="Times New Roman" w:hAnsi="Times New Roman" w:cs="Times New Roman"/>
          <w:color w:val="000000"/>
          <w:sz w:val="24"/>
          <w:szCs w:val="24"/>
        </w:rPr>
        <w:t>or portion thereof without the express permission of the Court</w:t>
      </w:r>
      <w:r>
        <w:rPr>
          <w:rFonts w:ascii="Times New Roman" w:hAnsi="Times New Roman" w:cs="Times New Roman"/>
          <w:color w:val="000000"/>
          <w:sz w:val="24"/>
          <w:szCs w:val="24"/>
        </w:rPr>
        <w:t>.</w:t>
      </w:r>
    </w:p>
    <w:p w14:paraId="0C4C1046" w14:textId="77777777" w:rsidR="008551E6" w:rsidRDefault="008551E6" w:rsidP="008551E6">
      <w:pPr>
        <w:widowControl w:val="0"/>
        <w:autoSpaceDE w:val="0"/>
        <w:autoSpaceDN w:val="0"/>
        <w:adjustRightInd w:val="0"/>
        <w:spacing w:before="171" w:after="0" w:line="297" w:lineRule="auto"/>
        <w:ind w:right="63"/>
        <w:jc w:val="both"/>
        <w:rPr>
          <w:rFonts w:ascii="Times New Roman" w:hAnsi="Times New Roman" w:cs="Times New Roman"/>
          <w:kern w:val="0"/>
          <w:sz w:val="24"/>
          <w:szCs w:val="24"/>
        </w:rPr>
      </w:pPr>
    </w:p>
    <w:p w14:paraId="4EA31870" w14:textId="775ABDF1" w:rsidR="008551E6" w:rsidRDefault="00307208" w:rsidP="008551E6">
      <w:pPr>
        <w:widowControl w:val="0"/>
        <w:autoSpaceDE w:val="0"/>
        <w:autoSpaceDN w:val="0"/>
        <w:adjustRightInd w:val="0"/>
        <w:spacing w:before="171" w:after="0" w:line="297" w:lineRule="auto"/>
        <w:ind w:right="63"/>
        <w:jc w:val="both"/>
        <w:rPr>
          <w:rFonts w:ascii="Times New Roman" w:hAnsi="Times New Roman" w:cs="Times New Roman"/>
          <w:kern w:val="0"/>
          <w:sz w:val="24"/>
          <w:szCs w:val="24"/>
        </w:rPr>
      </w:pPr>
      <w:r>
        <w:rPr>
          <w:rFonts w:ascii="Times New Roman" w:hAnsi="Times New Roman" w:cs="Times New Roman"/>
          <w:kern w:val="0"/>
          <w:sz w:val="24"/>
          <w:szCs w:val="24"/>
        </w:rPr>
        <w:t>*Failure to comply with this Order in its entirety may result in the Court</w:t>
      </w:r>
      <w:r w:rsidR="00FC79AF">
        <w:rPr>
          <w:rFonts w:ascii="Times New Roman" w:hAnsi="Times New Roman" w:cs="Times New Roman"/>
          <w:kern w:val="0"/>
          <w:sz w:val="24"/>
          <w:szCs w:val="24"/>
        </w:rPr>
        <w:t xml:space="preserve"> </w:t>
      </w:r>
      <w:r w:rsidR="00B17750">
        <w:rPr>
          <w:rFonts w:ascii="Times New Roman" w:hAnsi="Times New Roman" w:cs="Times New Roman"/>
          <w:kern w:val="0"/>
          <w:sz w:val="24"/>
          <w:szCs w:val="24"/>
        </w:rPr>
        <w:t>r</w:t>
      </w:r>
      <w:r w:rsidR="00FC79AF">
        <w:rPr>
          <w:rFonts w:ascii="Times New Roman" w:hAnsi="Times New Roman" w:cs="Times New Roman"/>
          <w:kern w:val="0"/>
          <w:sz w:val="24"/>
          <w:szCs w:val="24"/>
        </w:rPr>
        <w:t xml:space="preserve">emoving </w:t>
      </w:r>
      <w:r w:rsidR="00EB44AB">
        <w:rPr>
          <w:rFonts w:ascii="Times New Roman" w:hAnsi="Times New Roman" w:cs="Times New Roman"/>
          <w:kern w:val="0"/>
          <w:sz w:val="24"/>
          <w:szCs w:val="24"/>
        </w:rPr>
        <w:t>an</w:t>
      </w:r>
      <w:r w:rsidR="00FC79AF">
        <w:rPr>
          <w:rFonts w:ascii="Times New Roman" w:hAnsi="Times New Roman" w:cs="Times New Roman"/>
          <w:kern w:val="0"/>
          <w:sz w:val="24"/>
          <w:szCs w:val="24"/>
        </w:rPr>
        <w:t xml:space="preserve"> offending </w:t>
      </w:r>
      <w:r w:rsidR="00B17750">
        <w:rPr>
          <w:rFonts w:ascii="Times New Roman" w:hAnsi="Times New Roman" w:cs="Times New Roman"/>
          <w:kern w:val="0"/>
          <w:sz w:val="24"/>
          <w:szCs w:val="24"/>
        </w:rPr>
        <w:t>individual</w:t>
      </w:r>
      <w:r w:rsidR="00FC79AF">
        <w:rPr>
          <w:rFonts w:ascii="Times New Roman" w:hAnsi="Times New Roman" w:cs="Times New Roman"/>
          <w:kern w:val="0"/>
          <w:sz w:val="24"/>
          <w:szCs w:val="24"/>
        </w:rPr>
        <w:t xml:space="preserve"> from the hearing</w:t>
      </w:r>
      <w:r w:rsidR="00ED453E">
        <w:rPr>
          <w:rFonts w:ascii="Times New Roman" w:hAnsi="Times New Roman" w:cs="Times New Roman"/>
          <w:kern w:val="0"/>
          <w:sz w:val="24"/>
          <w:szCs w:val="24"/>
        </w:rPr>
        <w:t>,</w:t>
      </w:r>
      <w:r w:rsidR="00B17750">
        <w:rPr>
          <w:rFonts w:ascii="Times New Roman" w:hAnsi="Times New Roman" w:cs="Times New Roman"/>
          <w:kern w:val="0"/>
          <w:sz w:val="24"/>
          <w:szCs w:val="24"/>
        </w:rPr>
        <w:t xml:space="preserve"> </w:t>
      </w:r>
      <w:r w:rsidR="00185ED8">
        <w:rPr>
          <w:rFonts w:ascii="Times New Roman" w:hAnsi="Times New Roman" w:cs="Times New Roman"/>
          <w:kern w:val="0"/>
          <w:sz w:val="24"/>
          <w:szCs w:val="24"/>
        </w:rPr>
        <w:t>setting</w:t>
      </w:r>
      <w:r w:rsidR="00F350AA">
        <w:rPr>
          <w:rFonts w:ascii="Times New Roman" w:hAnsi="Times New Roman" w:cs="Times New Roman"/>
          <w:kern w:val="0"/>
          <w:sz w:val="24"/>
          <w:szCs w:val="24"/>
        </w:rPr>
        <w:t xml:space="preserve"> </w:t>
      </w:r>
      <w:r w:rsidR="00C85447">
        <w:rPr>
          <w:rFonts w:ascii="Times New Roman" w:hAnsi="Times New Roman" w:cs="Times New Roman"/>
          <w:kern w:val="0"/>
          <w:sz w:val="24"/>
          <w:szCs w:val="24"/>
        </w:rPr>
        <w:t>only in person</w:t>
      </w:r>
      <w:r w:rsidR="000F37D9">
        <w:rPr>
          <w:rFonts w:ascii="Times New Roman" w:hAnsi="Times New Roman" w:cs="Times New Roman"/>
          <w:kern w:val="0"/>
          <w:sz w:val="24"/>
          <w:szCs w:val="24"/>
        </w:rPr>
        <w:t xml:space="preserve"> appearances for </w:t>
      </w:r>
      <w:r w:rsidR="00F350AA">
        <w:rPr>
          <w:rFonts w:ascii="Times New Roman" w:hAnsi="Times New Roman" w:cs="Times New Roman"/>
          <w:kern w:val="0"/>
          <w:sz w:val="24"/>
          <w:szCs w:val="24"/>
        </w:rPr>
        <w:t xml:space="preserve">all future hearings </w:t>
      </w:r>
      <w:r w:rsidR="000F37D9">
        <w:rPr>
          <w:rFonts w:ascii="Times New Roman" w:hAnsi="Times New Roman" w:cs="Times New Roman"/>
          <w:kern w:val="0"/>
          <w:sz w:val="24"/>
          <w:szCs w:val="24"/>
        </w:rPr>
        <w:t>on</w:t>
      </w:r>
      <w:r w:rsidR="00F350AA">
        <w:rPr>
          <w:rFonts w:ascii="Times New Roman" w:hAnsi="Times New Roman" w:cs="Times New Roman"/>
          <w:kern w:val="0"/>
          <w:sz w:val="24"/>
          <w:szCs w:val="24"/>
        </w:rPr>
        <w:t xml:space="preserve"> the case</w:t>
      </w:r>
      <w:r w:rsidR="00185ED8">
        <w:rPr>
          <w:rFonts w:ascii="Times New Roman" w:hAnsi="Times New Roman" w:cs="Times New Roman"/>
          <w:kern w:val="0"/>
          <w:sz w:val="24"/>
          <w:szCs w:val="24"/>
        </w:rPr>
        <w:t xml:space="preserve"> </w:t>
      </w:r>
      <w:r w:rsidR="00ED453E">
        <w:rPr>
          <w:rFonts w:ascii="Times New Roman" w:hAnsi="Times New Roman" w:cs="Times New Roman"/>
          <w:kern w:val="0"/>
          <w:sz w:val="24"/>
          <w:szCs w:val="24"/>
        </w:rPr>
        <w:t xml:space="preserve">or other sanctions. </w:t>
      </w:r>
      <w:r w:rsidR="003A440B">
        <w:rPr>
          <w:rFonts w:ascii="Times New Roman" w:hAnsi="Times New Roman" w:cs="Times New Roman"/>
          <w:kern w:val="0"/>
          <w:sz w:val="24"/>
          <w:szCs w:val="24"/>
        </w:rPr>
        <w:t xml:space="preserve"> </w:t>
      </w:r>
    </w:p>
    <w:p w14:paraId="22676272" w14:textId="4B350393" w:rsidR="00ED453E" w:rsidRDefault="00ED453E" w:rsidP="008551E6">
      <w:pPr>
        <w:widowControl w:val="0"/>
        <w:autoSpaceDE w:val="0"/>
        <w:autoSpaceDN w:val="0"/>
        <w:adjustRightInd w:val="0"/>
        <w:spacing w:before="171" w:after="0" w:line="297" w:lineRule="auto"/>
        <w:ind w:right="63"/>
        <w:jc w:val="both"/>
        <w:rPr>
          <w:rFonts w:ascii="Times New Roman" w:hAnsi="Times New Roman" w:cs="Times New Roman"/>
          <w:kern w:val="0"/>
          <w:sz w:val="24"/>
          <w:szCs w:val="24"/>
        </w:rPr>
      </w:pPr>
    </w:p>
    <w:p w14:paraId="569DE655" w14:textId="4BD70E58" w:rsidR="00ED453E" w:rsidRDefault="00445051" w:rsidP="008551E6">
      <w:pPr>
        <w:widowControl w:val="0"/>
        <w:autoSpaceDE w:val="0"/>
        <w:autoSpaceDN w:val="0"/>
        <w:adjustRightInd w:val="0"/>
        <w:spacing w:before="171" w:after="0" w:line="297" w:lineRule="auto"/>
        <w:ind w:right="63"/>
        <w:jc w:val="both"/>
        <w:rPr>
          <w:rFonts w:ascii="Times New Roman" w:hAnsi="Times New Roman" w:cs="Times New Roman"/>
          <w:kern w:val="0"/>
          <w:sz w:val="24"/>
          <w:szCs w:val="24"/>
        </w:rPr>
      </w:pPr>
      <w:r>
        <w:rPr>
          <w:noProof/>
        </w:rPr>
        <w:drawing>
          <wp:anchor distT="0" distB="0" distL="114300" distR="114300" simplePos="0" relativeHeight="251659264" behindDoc="0" locked="0" layoutInCell="1" allowOverlap="1" wp14:anchorId="3730FE84" wp14:editId="6EB64C48">
            <wp:simplePos x="0" y="0"/>
            <wp:positionH relativeFrom="page">
              <wp:posOffset>3762375</wp:posOffset>
            </wp:positionH>
            <wp:positionV relativeFrom="paragraph">
              <wp:posOffset>200025</wp:posOffset>
            </wp:positionV>
            <wp:extent cx="1993900" cy="546099"/>
            <wp:effectExtent l="0" t="0" r="0" b="0"/>
            <wp:wrapNone/>
            <wp:docPr id="257" name="Picture 25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Picture 257" descr="Shape&#10;&#10;Description automatically generated with medium confidence"/>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993900" cy="546099"/>
                    </a:xfrm>
                    <a:prstGeom prst="rect">
                      <a:avLst/>
                    </a:prstGeom>
                    <a:noFill/>
                  </pic:spPr>
                </pic:pic>
              </a:graphicData>
            </a:graphic>
          </wp:anchor>
        </w:drawing>
      </w:r>
    </w:p>
    <w:p w14:paraId="579354D6" w14:textId="6275A76F" w:rsidR="00ED453E" w:rsidRDefault="00ED453E" w:rsidP="008551E6">
      <w:pPr>
        <w:widowControl w:val="0"/>
        <w:autoSpaceDE w:val="0"/>
        <w:autoSpaceDN w:val="0"/>
        <w:adjustRightInd w:val="0"/>
        <w:spacing w:before="171" w:after="0" w:line="297" w:lineRule="auto"/>
        <w:ind w:right="63"/>
        <w:jc w:val="both"/>
        <w:rPr>
          <w:rFonts w:ascii="Times New Roman" w:hAnsi="Times New Roman" w:cs="Times New Roman"/>
          <w:kern w:val="0"/>
          <w:sz w:val="24"/>
          <w:szCs w:val="24"/>
        </w:rPr>
      </w:pPr>
    </w:p>
    <w:p w14:paraId="568C16CB" w14:textId="360D87BC" w:rsidR="00ED453E" w:rsidRDefault="00F350AA" w:rsidP="0038452C">
      <w:pPr>
        <w:widowControl w:val="0"/>
        <w:autoSpaceDE w:val="0"/>
        <w:autoSpaceDN w:val="0"/>
        <w:adjustRightInd w:val="0"/>
        <w:spacing w:after="0" w:line="297" w:lineRule="auto"/>
        <w:ind w:right="63"/>
        <w:jc w:val="both"/>
        <w:rPr>
          <w:rFonts w:ascii="Times New Roman" w:hAnsi="Times New Roman" w:cs="Times New Roman"/>
          <w:kern w:val="0"/>
          <w:sz w:val="24"/>
          <w:szCs w:val="24"/>
        </w:rPr>
      </w:pP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t>______________________________</w:t>
      </w:r>
    </w:p>
    <w:p w14:paraId="36553B52" w14:textId="2C175C6D" w:rsidR="00F350AA" w:rsidRDefault="00F350AA" w:rsidP="0038452C">
      <w:pPr>
        <w:widowControl w:val="0"/>
        <w:autoSpaceDE w:val="0"/>
        <w:autoSpaceDN w:val="0"/>
        <w:adjustRightInd w:val="0"/>
        <w:spacing w:after="0" w:line="297" w:lineRule="auto"/>
        <w:ind w:right="63"/>
        <w:jc w:val="both"/>
        <w:rPr>
          <w:rFonts w:ascii="Times New Roman" w:hAnsi="Times New Roman" w:cs="Times New Roman"/>
          <w:kern w:val="0"/>
          <w:sz w:val="24"/>
          <w:szCs w:val="24"/>
        </w:rPr>
      </w:pP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r>
      <w:r w:rsidR="0038452C">
        <w:rPr>
          <w:rFonts w:ascii="Times New Roman" w:hAnsi="Times New Roman" w:cs="Times New Roman"/>
          <w:kern w:val="0"/>
          <w:sz w:val="24"/>
          <w:szCs w:val="24"/>
        </w:rPr>
        <w:t>MICHELLE A. BARAKAT</w:t>
      </w:r>
    </w:p>
    <w:p w14:paraId="3CF7069D" w14:textId="25FB7117" w:rsidR="00F350AA" w:rsidRDefault="0038452C" w:rsidP="0038452C">
      <w:pPr>
        <w:widowControl w:val="0"/>
        <w:autoSpaceDE w:val="0"/>
        <w:autoSpaceDN w:val="0"/>
        <w:adjustRightInd w:val="0"/>
        <w:spacing w:after="0" w:line="297" w:lineRule="auto"/>
        <w:ind w:right="63"/>
        <w:jc w:val="both"/>
        <w:rPr>
          <w:rFonts w:ascii="Times New Roman" w:hAnsi="Times New Roman" w:cs="Times New Roman"/>
          <w:kern w:val="0"/>
          <w:sz w:val="24"/>
          <w:szCs w:val="24"/>
        </w:rPr>
      </w:pP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t>CIRCUIT COURT JUDGE</w:t>
      </w:r>
    </w:p>
    <w:p w14:paraId="1A77BA82" w14:textId="77777777" w:rsidR="0038452C" w:rsidRDefault="0038452C" w:rsidP="0038452C">
      <w:pPr>
        <w:widowControl w:val="0"/>
        <w:autoSpaceDE w:val="0"/>
        <w:autoSpaceDN w:val="0"/>
        <w:adjustRightInd w:val="0"/>
        <w:spacing w:after="0" w:line="297" w:lineRule="auto"/>
        <w:ind w:right="63"/>
        <w:jc w:val="both"/>
        <w:rPr>
          <w:rFonts w:ascii="Times New Roman" w:hAnsi="Times New Roman" w:cs="Times New Roman"/>
          <w:kern w:val="0"/>
          <w:sz w:val="24"/>
          <w:szCs w:val="24"/>
        </w:rPr>
      </w:pPr>
    </w:p>
    <w:p w14:paraId="3244056E" w14:textId="05D4AD2D" w:rsidR="0038452C" w:rsidRDefault="0038452C" w:rsidP="0038452C">
      <w:pPr>
        <w:widowControl w:val="0"/>
        <w:autoSpaceDE w:val="0"/>
        <w:autoSpaceDN w:val="0"/>
        <w:adjustRightInd w:val="0"/>
        <w:spacing w:after="0" w:line="297" w:lineRule="auto"/>
        <w:ind w:right="63"/>
        <w:jc w:val="both"/>
        <w:rPr>
          <w:rFonts w:ascii="Times New Roman" w:hAnsi="Times New Roman" w:cs="Times New Roman"/>
          <w:kern w:val="0"/>
          <w:sz w:val="24"/>
          <w:szCs w:val="24"/>
        </w:rPr>
      </w:pPr>
      <w:r>
        <w:rPr>
          <w:rFonts w:ascii="Times New Roman" w:hAnsi="Times New Roman" w:cs="Times New Roman"/>
          <w:kern w:val="0"/>
          <w:sz w:val="24"/>
          <w:szCs w:val="24"/>
        </w:rPr>
        <w:t>Copies furnished to Division 009:</w:t>
      </w:r>
    </w:p>
    <w:p w14:paraId="7C530DDE" w14:textId="157843E1" w:rsidR="0038452C" w:rsidRPr="008551E6" w:rsidRDefault="0038452C" w:rsidP="0038452C">
      <w:pPr>
        <w:widowControl w:val="0"/>
        <w:autoSpaceDE w:val="0"/>
        <w:autoSpaceDN w:val="0"/>
        <w:adjustRightInd w:val="0"/>
        <w:spacing w:after="0" w:line="297" w:lineRule="auto"/>
        <w:ind w:right="63"/>
        <w:jc w:val="both"/>
        <w:rPr>
          <w:rFonts w:ascii="Times New Roman" w:hAnsi="Times New Roman" w:cs="Times New Roman"/>
          <w:kern w:val="0"/>
          <w:sz w:val="24"/>
          <w:szCs w:val="24"/>
        </w:rPr>
      </w:pPr>
      <w:r>
        <w:rPr>
          <w:rFonts w:ascii="Times New Roman" w:hAnsi="Times New Roman" w:cs="Times New Roman"/>
          <w:kern w:val="0"/>
          <w:sz w:val="24"/>
          <w:szCs w:val="24"/>
        </w:rPr>
        <w:t>CLS Attorneys, Reginal Counsel Attorneys, Wheel Attorneys, GAL Attorneys</w:t>
      </w:r>
    </w:p>
    <w:sectPr w:rsidR="0038452C" w:rsidRPr="008551E6" w:rsidSect="00C738D3">
      <w:pgSz w:w="12240" w:h="15840"/>
      <w:pgMar w:top="5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F2F30"/>
    <w:multiLevelType w:val="hybridMultilevel"/>
    <w:tmpl w:val="61DCA21E"/>
    <w:lvl w:ilvl="0" w:tplc="71C4D2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312396"/>
    <w:multiLevelType w:val="hybridMultilevel"/>
    <w:tmpl w:val="74F423A4"/>
    <w:lvl w:ilvl="0" w:tplc="41D04E0E">
      <w:start w:val="1"/>
      <w:numFmt w:val="decimal"/>
      <w:lvlText w:val="%1."/>
      <w:lvlJc w:val="left"/>
      <w:pPr>
        <w:ind w:left="720" w:hanging="360"/>
      </w:pPr>
      <w:rPr>
        <w:rFonts w:hint="default"/>
        <w:color w:val="000000"/>
        <w:w w:val="10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4364224">
    <w:abstractNumId w:val="1"/>
  </w:num>
  <w:num w:numId="2" w16cid:durableId="1446541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3E8"/>
    <w:rsid w:val="000821A5"/>
    <w:rsid w:val="000D47FE"/>
    <w:rsid w:val="000F37D9"/>
    <w:rsid w:val="001023E5"/>
    <w:rsid w:val="001546D9"/>
    <w:rsid w:val="001623E8"/>
    <w:rsid w:val="00163A4F"/>
    <w:rsid w:val="00185ED8"/>
    <w:rsid w:val="00307208"/>
    <w:rsid w:val="00361DBB"/>
    <w:rsid w:val="00374D2F"/>
    <w:rsid w:val="0038452C"/>
    <w:rsid w:val="003A440B"/>
    <w:rsid w:val="003D3294"/>
    <w:rsid w:val="003F63CC"/>
    <w:rsid w:val="00445051"/>
    <w:rsid w:val="0045240D"/>
    <w:rsid w:val="00454BB2"/>
    <w:rsid w:val="004B1E91"/>
    <w:rsid w:val="0051183A"/>
    <w:rsid w:val="005854E7"/>
    <w:rsid w:val="005C5EE3"/>
    <w:rsid w:val="005E5A06"/>
    <w:rsid w:val="00676771"/>
    <w:rsid w:val="006C0261"/>
    <w:rsid w:val="00751B8D"/>
    <w:rsid w:val="00815665"/>
    <w:rsid w:val="008551E6"/>
    <w:rsid w:val="00882939"/>
    <w:rsid w:val="008A4680"/>
    <w:rsid w:val="009265A6"/>
    <w:rsid w:val="009627C2"/>
    <w:rsid w:val="00A44697"/>
    <w:rsid w:val="00AF3B5F"/>
    <w:rsid w:val="00B17750"/>
    <w:rsid w:val="00C12C3E"/>
    <w:rsid w:val="00C43973"/>
    <w:rsid w:val="00C738D3"/>
    <w:rsid w:val="00C85447"/>
    <w:rsid w:val="00D1335B"/>
    <w:rsid w:val="00D1562F"/>
    <w:rsid w:val="00D73860"/>
    <w:rsid w:val="00E15179"/>
    <w:rsid w:val="00E62525"/>
    <w:rsid w:val="00EB44AB"/>
    <w:rsid w:val="00ED453E"/>
    <w:rsid w:val="00F350AA"/>
    <w:rsid w:val="00F50BD6"/>
    <w:rsid w:val="00F83C51"/>
    <w:rsid w:val="00F8760D"/>
    <w:rsid w:val="00FC79AF"/>
    <w:rsid w:val="00FD7AC3"/>
    <w:rsid w:val="00FE5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48396"/>
  <w15:chartTrackingRefBased/>
  <w15:docId w15:val="{A44567AB-6D1A-4493-AD45-0708312E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23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23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23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23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23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23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23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23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23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3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23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23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23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23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23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23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23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23E8"/>
    <w:rPr>
      <w:rFonts w:eastAsiaTheme="majorEastAsia" w:cstheme="majorBidi"/>
      <w:color w:val="272727" w:themeColor="text1" w:themeTint="D8"/>
    </w:rPr>
  </w:style>
  <w:style w:type="paragraph" w:styleId="Title">
    <w:name w:val="Title"/>
    <w:basedOn w:val="Normal"/>
    <w:next w:val="Normal"/>
    <w:link w:val="TitleChar"/>
    <w:uiPriority w:val="10"/>
    <w:qFormat/>
    <w:rsid w:val="001623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23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23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23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23E8"/>
    <w:pPr>
      <w:spacing w:before="160"/>
      <w:jc w:val="center"/>
    </w:pPr>
    <w:rPr>
      <w:i/>
      <w:iCs/>
      <w:color w:val="404040" w:themeColor="text1" w:themeTint="BF"/>
    </w:rPr>
  </w:style>
  <w:style w:type="character" w:customStyle="1" w:styleId="QuoteChar">
    <w:name w:val="Quote Char"/>
    <w:basedOn w:val="DefaultParagraphFont"/>
    <w:link w:val="Quote"/>
    <w:uiPriority w:val="29"/>
    <w:rsid w:val="001623E8"/>
    <w:rPr>
      <w:i/>
      <w:iCs/>
      <w:color w:val="404040" w:themeColor="text1" w:themeTint="BF"/>
    </w:rPr>
  </w:style>
  <w:style w:type="paragraph" w:styleId="ListParagraph">
    <w:name w:val="List Paragraph"/>
    <w:basedOn w:val="Normal"/>
    <w:uiPriority w:val="34"/>
    <w:qFormat/>
    <w:rsid w:val="001623E8"/>
    <w:pPr>
      <w:ind w:left="720"/>
      <w:contextualSpacing/>
    </w:pPr>
  </w:style>
  <w:style w:type="character" w:styleId="IntenseEmphasis">
    <w:name w:val="Intense Emphasis"/>
    <w:basedOn w:val="DefaultParagraphFont"/>
    <w:uiPriority w:val="21"/>
    <w:qFormat/>
    <w:rsid w:val="001623E8"/>
    <w:rPr>
      <w:i/>
      <w:iCs/>
      <w:color w:val="0F4761" w:themeColor="accent1" w:themeShade="BF"/>
    </w:rPr>
  </w:style>
  <w:style w:type="paragraph" w:styleId="IntenseQuote">
    <w:name w:val="Intense Quote"/>
    <w:basedOn w:val="Normal"/>
    <w:next w:val="Normal"/>
    <w:link w:val="IntenseQuoteChar"/>
    <w:uiPriority w:val="30"/>
    <w:qFormat/>
    <w:rsid w:val="001623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23E8"/>
    <w:rPr>
      <w:i/>
      <w:iCs/>
      <w:color w:val="0F4761" w:themeColor="accent1" w:themeShade="BF"/>
    </w:rPr>
  </w:style>
  <w:style w:type="character" w:styleId="IntenseReference">
    <w:name w:val="Intense Reference"/>
    <w:basedOn w:val="DefaultParagraphFont"/>
    <w:uiPriority w:val="32"/>
    <w:qFormat/>
    <w:rsid w:val="001623E8"/>
    <w:rPr>
      <w:b/>
      <w:bCs/>
      <w:smallCaps/>
      <w:color w:val="0F4761" w:themeColor="accent1" w:themeShade="BF"/>
      <w:spacing w:val="5"/>
    </w:rPr>
  </w:style>
  <w:style w:type="character" w:styleId="Hyperlink">
    <w:name w:val="Hyperlink"/>
    <w:uiPriority w:val="99"/>
    <w:unhideWhenUsed/>
    <w:rsid w:val="008551E6"/>
    <w:rPr>
      <w:color w:val="0563C1"/>
      <w:u w:val="single"/>
    </w:rPr>
  </w:style>
  <w:style w:type="paragraph" w:styleId="PlainText">
    <w:name w:val="Plain Text"/>
    <w:basedOn w:val="Normal"/>
    <w:link w:val="PlainTextChar"/>
    <w:uiPriority w:val="99"/>
    <w:unhideWhenUsed/>
    <w:rsid w:val="008551E6"/>
    <w:pPr>
      <w:spacing w:after="0" w:line="240" w:lineRule="auto"/>
    </w:pPr>
    <w:rPr>
      <w:rFonts w:ascii="Calibri" w:eastAsia="Calibri" w:hAnsi="Calibri"/>
      <w:kern w:val="0"/>
      <w:szCs w:val="21"/>
    </w:rPr>
  </w:style>
  <w:style w:type="character" w:customStyle="1" w:styleId="PlainTextChar">
    <w:name w:val="Plain Text Char"/>
    <w:basedOn w:val="DefaultParagraphFont"/>
    <w:link w:val="PlainText"/>
    <w:uiPriority w:val="99"/>
    <w:rsid w:val="008551E6"/>
    <w:rPr>
      <w:rFonts w:ascii="Calibri" w:eastAsia="Calibri" w:hAnsi="Calibri"/>
      <w:kern w:val="0"/>
      <w:szCs w:val="21"/>
    </w:rPr>
  </w:style>
  <w:style w:type="character" w:styleId="UnresolvedMention">
    <w:name w:val="Unresolved Mention"/>
    <w:basedOn w:val="DefaultParagraphFont"/>
    <w:uiPriority w:val="99"/>
    <w:semiHidden/>
    <w:unhideWhenUsed/>
    <w:rsid w:val="00855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03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zoom.us/j/9744050327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Galardi, Nicole</dc:creator>
  <cp:keywords/>
  <dc:description/>
  <cp:lastModifiedBy>Galardi, Nicole</cp:lastModifiedBy>
  <cp:revision>4</cp:revision>
  <cp:lastPrinted>2024-10-14T19:55:00Z</cp:lastPrinted>
  <dcterms:created xsi:type="dcterms:W3CDTF">2025-08-13T14:10:00Z</dcterms:created>
  <dcterms:modified xsi:type="dcterms:W3CDTF">2025-08-13T14:10:00Z</dcterms:modified>
</cp:coreProperties>
</file>