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B910E" w14:textId="77777777" w:rsidR="00E12C58" w:rsidRDefault="00E12C58" w:rsidP="00E12C5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bookmarkStart w:id="0" w:name="_GoBack"/>
      <w:bookmarkEnd w:id="0"/>
      <w:r>
        <w:rPr>
          <w:rStyle w:val="Strong"/>
          <w:rFonts w:ascii="inherit" w:hAnsi="inherit" w:cs="Arial"/>
          <w:color w:val="666666"/>
          <w:sz w:val="21"/>
          <w:szCs w:val="21"/>
          <w:u w:val="single"/>
          <w:bdr w:val="none" w:sz="0" w:space="0" w:color="auto" w:frame="1"/>
          <w:shd w:val="clear" w:color="auto" w:fill="FFFF00"/>
        </w:rPr>
        <w:t>Submission of Evidence:</w:t>
      </w:r>
      <w:r>
        <w:rPr>
          <w:rFonts w:ascii="Arial" w:hAnsi="Arial" w:cs="Arial"/>
          <w:color w:val="666666"/>
          <w:sz w:val="21"/>
          <w:szCs w:val="21"/>
        </w:rPr>
        <w:t>  At least five business days prior to the evidentiary hearing/non-jury trial, each side must:</w:t>
      </w:r>
      <w:r>
        <w:rPr>
          <w:rFonts w:ascii="Arial" w:hAnsi="Arial" w:cs="Arial"/>
          <w:color w:val="666666"/>
          <w:sz w:val="21"/>
          <w:szCs w:val="21"/>
        </w:rPr>
        <w:br/>
        <w:t>1. Mark the first page of each document it intends to introduce into evidence.  (Plaintiff with numbers/Defendant with letters.)</w:t>
      </w:r>
    </w:p>
    <w:p w14:paraId="3F58B7C1" w14:textId="77777777" w:rsidR="00E12C58" w:rsidRDefault="00E12C58" w:rsidP="00E12C5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2. Submit to the e-Portal, </w:t>
      </w:r>
      <w:r>
        <w:rPr>
          <w:rStyle w:val="Strong"/>
          <w:rFonts w:ascii="inherit" w:hAnsi="inherit" w:cs="Arial"/>
          <w:color w:val="666666"/>
          <w:sz w:val="21"/>
          <w:szCs w:val="21"/>
          <w:bdr w:val="none" w:sz="0" w:space="0" w:color="auto" w:frame="1"/>
        </w:rPr>
        <w:t>in the manner detailed below, </w:t>
      </w:r>
      <w:r>
        <w:rPr>
          <w:rFonts w:ascii="Arial" w:hAnsi="Arial" w:cs="Arial"/>
          <w:color w:val="666666"/>
          <w:sz w:val="21"/>
          <w:szCs w:val="21"/>
        </w:rPr>
        <w:t>an Exhibit List, containing the exhibit number/letter, with the corresponding brief description of the exhibit, and all exhibits </w:t>
      </w:r>
      <w:r>
        <w:rPr>
          <w:rStyle w:val="Emphasis"/>
          <w:rFonts w:ascii="inherit" w:hAnsi="inherit" w:cs="Arial"/>
          <w:b/>
          <w:bCs/>
          <w:color w:val="666666"/>
          <w:sz w:val="21"/>
          <w:szCs w:val="21"/>
          <w:u w:val="single"/>
          <w:bdr w:val="none" w:sz="0" w:space="0" w:color="auto" w:frame="1"/>
        </w:rPr>
        <w:t>separately. </w:t>
      </w:r>
    </w:p>
    <w:p w14:paraId="498E2FA5" w14:textId="77777777" w:rsidR="00E12C58" w:rsidRDefault="00E12C58" w:rsidP="00E12C5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         </w:t>
      </w:r>
      <w:r>
        <w:rPr>
          <w:rFonts w:ascii="Arial" w:hAnsi="Arial" w:cs="Arial"/>
          <w:color w:val="666666"/>
          <w:sz w:val="21"/>
          <w:szCs w:val="21"/>
          <w:u w:val="single"/>
          <w:bdr w:val="none" w:sz="0" w:space="0" w:color="auto" w:frame="1"/>
        </w:rPr>
        <w:t>To Submit</w:t>
      </w:r>
      <w:r>
        <w:rPr>
          <w:rFonts w:ascii="Arial" w:hAnsi="Arial" w:cs="Arial"/>
          <w:color w:val="666666"/>
          <w:sz w:val="21"/>
          <w:szCs w:val="21"/>
        </w:rPr>
        <w:t xml:space="preserve">:    a.  Go to the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eFiling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Portal;</w:t>
      </w:r>
    </w:p>
    <w:p w14:paraId="6EC6A02F" w14:textId="77777777" w:rsidR="00E12C58" w:rsidRDefault="00E12C58" w:rsidP="00E12C58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                              b.  Click on "File Pleading in Existing Case;"</w:t>
      </w:r>
    </w:p>
    <w:p w14:paraId="54FC23B5" w14:textId="77777777" w:rsidR="00E12C58" w:rsidRDefault="00E12C58" w:rsidP="00E12C58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                              c.  Enter Case Number;</w:t>
      </w:r>
    </w:p>
    <w:p w14:paraId="67F2C1AD" w14:textId="77777777" w:rsidR="00E12C58" w:rsidRDefault="00E12C58" w:rsidP="00E12C58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                              d.  Once case populates, go to the documents tab, click "Add;"</w:t>
      </w:r>
    </w:p>
    <w:p w14:paraId="66FCEB67" w14:textId="77777777" w:rsidR="00E12C58" w:rsidRDefault="00E12C58" w:rsidP="00E12C58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                              e.  Once Search Bar appears, type "EVIDENCE" and hit "Enter;"</w:t>
      </w:r>
    </w:p>
    <w:p w14:paraId="0FDFBB4B" w14:textId="77777777" w:rsidR="00E12C58" w:rsidRDefault="00E12C58" w:rsidP="00E12C58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                              f.   Check Off Evidence Submission, then hit "Browse" which allows you to select the                                              respective document to be uploaded; and</w:t>
      </w:r>
    </w:p>
    <w:p w14:paraId="1520DCCD" w14:textId="77777777" w:rsidR="00E12C58" w:rsidRDefault="00E12C58" w:rsidP="00E12C58">
      <w:pPr>
        <w:pStyle w:val="NormalWeb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                              g.  Click "Save." </w:t>
      </w:r>
    </w:p>
    <w:p w14:paraId="28C372ED" w14:textId="77777777" w:rsidR="00E12C58" w:rsidRDefault="00E12C58" w:rsidP="00E12C5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By submitting the documents as indicated above, they go into a separate Evidence Queue that allows the Clerk to access evidence submitted on a particular case. </w:t>
      </w:r>
      <w:r>
        <w:rPr>
          <w:rStyle w:val="Strong"/>
          <w:rFonts w:ascii="inherit" w:hAnsi="inherit" w:cs="Arial"/>
          <w:color w:val="666666"/>
          <w:sz w:val="21"/>
          <w:szCs w:val="21"/>
          <w:bdr w:val="none" w:sz="0" w:space="0" w:color="auto" w:frame="1"/>
        </w:rPr>
        <w:t> EACH EXHIBIT MUST BE SUBMITTED SEPARATELY.    DO NOT COMBINE DOCUMENTS THAT MAY NEED TO BE INTRODUCED SEPARATELY.</w:t>
      </w:r>
    </w:p>
    <w:p w14:paraId="6D1CA864" w14:textId="77777777" w:rsidR="00E12C58" w:rsidRDefault="00E12C58" w:rsidP="00E12C5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3. Upload the Exhibit List and each exhibit </w:t>
      </w:r>
      <w:r>
        <w:rPr>
          <w:rFonts w:ascii="Arial" w:hAnsi="Arial" w:cs="Arial"/>
          <w:color w:val="666666"/>
          <w:sz w:val="21"/>
          <w:szCs w:val="21"/>
          <w:u w:val="single"/>
          <w:bdr w:val="none" w:sz="0" w:space="0" w:color="auto" w:frame="1"/>
        </w:rPr>
        <w:t>separately</w:t>
      </w:r>
      <w:r>
        <w:rPr>
          <w:rFonts w:ascii="Arial" w:hAnsi="Arial" w:cs="Arial"/>
          <w:color w:val="666666"/>
          <w:sz w:val="21"/>
          <w:szCs w:val="21"/>
        </w:rPr>
        <w:t xml:space="preserve"> via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courtMap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to the hearing/trial event.  The list and each exhibit must be properly named when uploaded for ease of reference.  </w:t>
      </w:r>
    </w:p>
    <w:p w14:paraId="7F74EA4D" w14:textId="77777777" w:rsidR="00C8486D" w:rsidRDefault="00B325FB"/>
    <w:sectPr w:rsidR="00C848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58"/>
    <w:rsid w:val="00332EFC"/>
    <w:rsid w:val="00B325FB"/>
    <w:rsid w:val="00E1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C0ACB"/>
  <w15:chartTrackingRefBased/>
  <w15:docId w15:val="{01A9DED0-3C82-4F42-BE1F-BD77837F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2C58"/>
    <w:rPr>
      <w:b/>
      <w:bCs/>
    </w:rPr>
  </w:style>
  <w:style w:type="character" w:styleId="Emphasis">
    <w:name w:val="Emphasis"/>
    <w:basedOn w:val="DefaultParagraphFont"/>
    <w:uiPriority w:val="20"/>
    <w:qFormat/>
    <w:rsid w:val="00E12C5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FF3D0B1E57C24BB00DCF0A96499BD7" ma:contentTypeVersion="4" ma:contentTypeDescription="Create a new document." ma:contentTypeScope="" ma:versionID="9288db6e345d0fcb23dfcd331eee3821">
  <xsd:schema xmlns:xsd="http://www.w3.org/2001/XMLSchema" xmlns:xs="http://www.w3.org/2001/XMLSchema" xmlns:p="http://schemas.microsoft.com/office/2006/metadata/properties" xmlns:ns3="dccb1cb1-b529-4121-bbda-434841f7ad27" targetNamespace="http://schemas.microsoft.com/office/2006/metadata/properties" ma:root="true" ma:fieldsID="9e574106a1edf01e064839fe8f398359" ns3:_="">
    <xsd:import namespace="dccb1cb1-b529-4121-bbda-434841f7ad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b1cb1-b529-4121-bbda-434841f7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47D76D-B408-4F20-9042-E7BFA31FB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C94A30-C101-48E7-82DE-F0CEB26BC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b1cb1-b529-4121-bbda-434841f7a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307DF5-D14E-447D-B7BF-33C5C8F580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AOC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Gonzalez-Whyte, Diana</dc:creator>
  <cp:keywords/>
  <dc:description/>
  <cp:lastModifiedBy>Valenzano, Carolina</cp:lastModifiedBy>
  <cp:revision>2</cp:revision>
  <cp:lastPrinted>2021-02-26T19:59:00Z</cp:lastPrinted>
  <dcterms:created xsi:type="dcterms:W3CDTF">2021-03-03T16:39:00Z</dcterms:created>
  <dcterms:modified xsi:type="dcterms:W3CDTF">2021-03-03T16:39:00Z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0x0101000CFF3D0B1E57C24BB00DCF0A96499BD7</vt:lpwstr>
  </property>
</Properties>
</file>