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ECEE" w14:textId="77777777" w:rsidR="006475F3" w:rsidRDefault="00DE09A6">
      <w:pPr>
        <w:pStyle w:val="Heading1"/>
        <w:spacing w:before="177"/>
        <w:ind w:left="999"/>
        <w:rPr>
          <w:u w:val="none"/>
        </w:rPr>
      </w:pPr>
      <w:r>
        <w:t xml:space="preserve">INTERIM ORDER ON MOTION FOR ATTORNEY’S FEES AND </w:t>
      </w:r>
      <w:r>
        <w:rPr>
          <w:spacing w:val="-2"/>
        </w:rPr>
        <w:t>COSTS</w:t>
      </w:r>
    </w:p>
    <w:p w14:paraId="2B375428" w14:textId="77777777" w:rsidR="006475F3" w:rsidRDefault="00DE09A6">
      <w:pPr>
        <w:pStyle w:val="BodyText"/>
        <w:tabs>
          <w:tab w:val="left" w:pos="3987"/>
        </w:tabs>
        <w:spacing w:before="240"/>
        <w:ind w:left="100" w:right="5830"/>
      </w:pPr>
      <w:r>
        <w:t xml:space="preserve">Docket Index Number: </w:t>
      </w:r>
      <w:r>
        <w:rPr>
          <w:u w:val="single"/>
        </w:rPr>
        <w:tab/>
      </w:r>
      <w:r>
        <w:t xml:space="preserve"> </w:t>
      </w:r>
      <w:r>
        <w:rPr>
          <w:spacing w:val="-6"/>
        </w:rPr>
        <w:t>Or</w:t>
      </w:r>
    </w:p>
    <w:p w14:paraId="04A45961" w14:textId="77777777" w:rsidR="006475F3" w:rsidRDefault="00DE09A6">
      <w:pPr>
        <w:pStyle w:val="BodyText"/>
        <w:tabs>
          <w:tab w:val="left" w:pos="3354"/>
          <w:tab w:val="left" w:pos="3888"/>
          <w:tab w:val="left" w:pos="6108"/>
        </w:tabs>
        <w:ind w:left="100" w:right="3709"/>
      </w:pPr>
      <w:proofErr w:type="spellStart"/>
      <w:r>
        <w:t>Efiling</w:t>
      </w:r>
      <w:proofErr w:type="spellEnd"/>
      <w:r>
        <w:t xml:space="preserve"> Number: </w:t>
      </w:r>
      <w:r>
        <w:rPr>
          <w:u w:val="single"/>
        </w:rPr>
        <w:tab/>
      </w:r>
      <w:r>
        <w:t xml:space="preserve">Date Filed: </w:t>
      </w:r>
      <w:r>
        <w:rPr>
          <w:u w:val="single"/>
        </w:rPr>
        <w:tab/>
      </w:r>
      <w:r>
        <w:t xml:space="preserve"> Full Name of Motion: </w:t>
      </w:r>
      <w:r>
        <w:rPr>
          <w:u w:val="single"/>
        </w:rPr>
        <w:tab/>
      </w:r>
      <w:r>
        <w:rPr>
          <w:u w:val="single"/>
        </w:rPr>
        <w:tab/>
      </w:r>
    </w:p>
    <w:p w14:paraId="30057F5C" w14:textId="77777777" w:rsidR="006475F3" w:rsidRDefault="006475F3">
      <w:pPr>
        <w:pStyle w:val="BodyText"/>
        <w:spacing w:before="6"/>
      </w:pPr>
    </w:p>
    <w:p w14:paraId="5DF3AAD6" w14:textId="77777777" w:rsidR="006475F3" w:rsidRDefault="00DE09A6">
      <w:pPr>
        <w:pStyle w:val="BodyText"/>
        <w:spacing w:line="312" w:lineRule="auto"/>
        <w:ind w:left="100" w:right="180" w:firstLine="480"/>
      </w:pPr>
      <w:r>
        <w:t>Pending</w:t>
      </w:r>
      <w:r>
        <w:rPr>
          <w:spacing w:val="-3"/>
        </w:rPr>
        <w:t xml:space="preserve"> </w:t>
      </w:r>
      <w:r>
        <w:t>before</w:t>
      </w:r>
      <w:r>
        <w:rPr>
          <w:spacing w:val="-3"/>
        </w:rPr>
        <w:t xml:space="preserve"> </w:t>
      </w:r>
      <w:r>
        <w:t>this</w:t>
      </w:r>
      <w:r>
        <w:rPr>
          <w:spacing w:val="-3"/>
        </w:rPr>
        <w:t xml:space="preserve"> </w:t>
      </w:r>
      <w:r>
        <w:t>Court</w:t>
      </w:r>
      <w:r>
        <w:rPr>
          <w:spacing w:val="-3"/>
        </w:rPr>
        <w:t xml:space="preserve"> </w:t>
      </w:r>
      <w:r>
        <w:t>is</w:t>
      </w:r>
      <w:r>
        <w:rPr>
          <w:spacing w:val="-3"/>
        </w:rPr>
        <w:t xml:space="preserve"> </w:t>
      </w:r>
      <w:r>
        <w:t>a</w:t>
      </w:r>
      <w:r>
        <w:rPr>
          <w:spacing w:val="-3"/>
        </w:rPr>
        <w:t xml:space="preserve"> </w:t>
      </w:r>
      <w:r>
        <w:t>Motion</w:t>
      </w:r>
      <w:r>
        <w:rPr>
          <w:spacing w:val="-3"/>
        </w:rPr>
        <w:t xml:space="preserve"> </w:t>
      </w:r>
      <w:r>
        <w:t>for</w:t>
      </w:r>
      <w:r>
        <w:rPr>
          <w:spacing w:val="-3"/>
        </w:rPr>
        <w:t xml:space="preserve"> </w:t>
      </w:r>
      <w:r>
        <w:t>Entitlement</w:t>
      </w:r>
      <w:r>
        <w:rPr>
          <w:spacing w:val="-3"/>
        </w:rPr>
        <w:t xml:space="preserve"> </w:t>
      </w:r>
      <w:r>
        <w:t>to</w:t>
      </w:r>
      <w:r>
        <w:rPr>
          <w:spacing w:val="-3"/>
        </w:rPr>
        <w:t xml:space="preserve"> </w:t>
      </w:r>
      <w:r>
        <w:t>Attorney’s</w:t>
      </w:r>
      <w:r>
        <w:rPr>
          <w:spacing w:val="-3"/>
        </w:rPr>
        <w:t xml:space="preserve"> </w:t>
      </w:r>
      <w:r>
        <w:t>Fees</w:t>
      </w:r>
      <w:r>
        <w:rPr>
          <w:spacing w:val="-3"/>
        </w:rPr>
        <w:t xml:space="preserve"> </w:t>
      </w:r>
      <w:r>
        <w:t>and</w:t>
      </w:r>
      <w:r>
        <w:rPr>
          <w:spacing w:val="-3"/>
        </w:rPr>
        <w:t xml:space="preserve"> </w:t>
      </w:r>
      <w:r>
        <w:t>Costs (“Motion”). Counsel for the parties are hereby ordered to comply as follows:</w:t>
      </w:r>
    </w:p>
    <w:p w14:paraId="67EDB958" w14:textId="77777777" w:rsidR="006475F3" w:rsidRDefault="00DE09A6">
      <w:pPr>
        <w:pStyle w:val="Heading1"/>
        <w:numPr>
          <w:ilvl w:val="0"/>
          <w:numId w:val="1"/>
        </w:numPr>
        <w:tabs>
          <w:tab w:val="left" w:pos="700"/>
        </w:tabs>
        <w:jc w:val="left"/>
        <w:rPr>
          <w:u w:val="none"/>
        </w:rPr>
      </w:pPr>
      <w:r>
        <w:t xml:space="preserve">IF ENTITLEMENT HAS NOT YET BEEN </w:t>
      </w:r>
      <w:r>
        <w:rPr>
          <w:spacing w:val="-2"/>
        </w:rPr>
        <w:t>DETERMINED:</w:t>
      </w:r>
    </w:p>
    <w:p w14:paraId="25EC4A80" w14:textId="77777777" w:rsidR="006475F3" w:rsidRDefault="006475F3">
      <w:pPr>
        <w:pStyle w:val="BodyText"/>
        <w:spacing w:before="48"/>
        <w:rPr>
          <w:b/>
        </w:rPr>
      </w:pPr>
    </w:p>
    <w:p w14:paraId="74F2C8B1" w14:textId="77777777" w:rsidR="006475F3" w:rsidRDefault="00DE09A6">
      <w:pPr>
        <w:pStyle w:val="ListParagraph"/>
        <w:numPr>
          <w:ilvl w:val="1"/>
          <w:numId w:val="1"/>
        </w:numPr>
        <w:tabs>
          <w:tab w:val="left" w:pos="1000"/>
        </w:tabs>
        <w:spacing w:before="1" w:line="312" w:lineRule="auto"/>
        <w:ind w:right="780"/>
        <w:rPr>
          <w:sz w:val="24"/>
        </w:rPr>
      </w:pPr>
      <w:r>
        <w:rPr>
          <w:sz w:val="24"/>
        </w:rPr>
        <w:t>If</w:t>
      </w:r>
      <w:r>
        <w:rPr>
          <w:spacing w:val="-3"/>
          <w:sz w:val="24"/>
        </w:rPr>
        <w:t xml:space="preserve"> </w:t>
      </w:r>
      <w:r>
        <w:rPr>
          <w:sz w:val="24"/>
        </w:rPr>
        <w:t>the</w:t>
      </w:r>
      <w:r>
        <w:rPr>
          <w:spacing w:val="-3"/>
          <w:sz w:val="24"/>
        </w:rPr>
        <w:t xml:space="preserve"> </w:t>
      </w:r>
      <w:r>
        <w:rPr>
          <w:sz w:val="24"/>
        </w:rPr>
        <w:t>parties</w:t>
      </w:r>
      <w:r>
        <w:rPr>
          <w:spacing w:val="-3"/>
          <w:sz w:val="24"/>
        </w:rPr>
        <w:t xml:space="preserve"> </w:t>
      </w:r>
      <w:r>
        <w:rPr>
          <w:sz w:val="24"/>
        </w:rPr>
        <w:t>agree</w:t>
      </w:r>
      <w:r>
        <w:rPr>
          <w:spacing w:val="-3"/>
          <w:sz w:val="24"/>
        </w:rPr>
        <w:t xml:space="preserve"> </w:t>
      </w:r>
      <w:r>
        <w:rPr>
          <w:sz w:val="24"/>
        </w:rPr>
        <w:t>on</w:t>
      </w:r>
      <w:r>
        <w:rPr>
          <w:spacing w:val="-3"/>
          <w:sz w:val="24"/>
        </w:rPr>
        <w:t xml:space="preserve"> </w:t>
      </w:r>
      <w:r>
        <w:rPr>
          <w:sz w:val="24"/>
        </w:rPr>
        <w:t>entitlement,</w:t>
      </w:r>
      <w:r>
        <w:rPr>
          <w:spacing w:val="-3"/>
          <w:sz w:val="24"/>
        </w:rPr>
        <w:t xml:space="preserve"> </w:t>
      </w:r>
      <w:r>
        <w:rPr>
          <w:sz w:val="24"/>
        </w:rPr>
        <w:t>the</w:t>
      </w:r>
      <w:r>
        <w:rPr>
          <w:spacing w:val="-3"/>
          <w:sz w:val="24"/>
        </w:rPr>
        <w:t xml:space="preserve"> </w:t>
      </w:r>
      <w:r>
        <w:rPr>
          <w:sz w:val="24"/>
        </w:rPr>
        <w:t>Movant</w:t>
      </w:r>
      <w:r>
        <w:rPr>
          <w:spacing w:val="-3"/>
          <w:sz w:val="24"/>
        </w:rPr>
        <w:t xml:space="preserve"> </w:t>
      </w:r>
      <w:r>
        <w:rPr>
          <w:sz w:val="24"/>
        </w:rPr>
        <w:t>shall</w:t>
      </w:r>
      <w:r>
        <w:rPr>
          <w:spacing w:val="-3"/>
          <w:sz w:val="24"/>
        </w:rPr>
        <w:t xml:space="preserve"> </w:t>
      </w:r>
      <w:r>
        <w:rPr>
          <w:sz w:val="24"/>
        </w:rPr>
        <w:t>submit</w:t>
      </w:r>
      <w:r>
        <w:rPr>
          <w:spacing w:val="-3"/>
          <w:sz w:val="24"/>
        </w:rPr>
        <w:t xml:space="preserve"> </w:t>
      </w:r>
      <w:r>
        <w:rPr>
          <w:sz w:val="24"/>
        </w:rPr>
        <w:t>an</w:t>
      </w:r>
      <w:r>
        <w:rPr>
          <w:spacing w:val="-3"/>
          <w:sz w:val="24"/>
        </w:rPr>
        <w:t xml:space="preserve"> </w:t>
      </w:r>
      <w:r>
        <w:rPr>
          <w:sz w:val="24"/>
        </w:rPr>
        <w:t>agreed</w:t>
      </w:r>
      <w:r>
        <w:rPr>
          <w:spacing w:val="-3"/>
          <w:sz w:val="24"/>
        </w:rPr>
        <w:t xml:space="preserve"> </w:t>
      </w:r>
      <w:r>
        <w:rPr>
          <w:sz w:val="24"/>
        </w:rPr>
        <w:t>order</w:t>
      </w:r>
      <w:r>
        <w:rPr>
          <w:spacing w:val="-3"/>
          <w:sz w:val="24"/>
        </w:rPr>
        <w:t xml:space="preserve"> </w:t>
      </w:r>
      <w:r>
        <w:rPr>
          <w:sz w:val="24"/>
        </w:rPr>
        <w:t xml:space="preserve">through </w:t>
      </w:r>
      <w:proofErr w:type="spellStart"/>
      <w:proofErr w:type="gramStart"/>
      <w:r>
        <w:rPr>
          <w:sz w:val="24"/>
        </w:rPr>
        <w:t>courtMAP</w:t>
      </w:r>
      <w:proofErr w:type="spellEnd"/>
      <w:proofErr w:type="gramEnd"/>
      <w:r>
        <w:rPr>
          <w:sz w:val="24"/>
        </w:rPr>
        <w:t xml:space="preserve"> as to entitlement.</w:t>
      </w:r>
    </w:p>
    <w:p w14:paraId="210A3759" w14:textId="77777777" w:rsidR="006475F3" w:rsidRDefault="00DE09A6">
      <w:pPr>
        <w:pStyle w:val="ListParagraph"/>
        <w:numPr>
          <w:ilvl w:val="1"/>
          <w:numId w:val="1"/>
        </w:numPr>
        <w:tabs>
          <w:tab w:val="left" w:pos="1000"/>
        </w:tabs>
        <w:spacing w:before="152" w:line="312" w:lineRule="auto"/>
        <w:ind w:right="574" w:hanging="240"/>
        <w:rPr>
          <w:sz w:val="24"/>
        </w:rPr>
      </w:pPr>
      <w:r>
        <w:rPr>
          <w:sz w:val="24"/>
        </w:rPr>
        <w:t>If</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disagreement</w:t>
      </w:r>
      <w:r>
        <w:rPr>
          <w:spacing w:val="-3"/>
          <w:sz w:val="24"/>
        </w:rPr>
        <w:t xml:space="preserve"> </w:t>
      </w:r>
      <w:r>
        <w:rPr>
          <w:sz w:val="24"/>
        </w:rPr>
        <w:t>as</w:t>
      </w:r>
      <w:r>
        <w:rPr>
          <w:spacing w:val="-3"/>
          <w:sz w:val="24"/>
        </w:rPr>
        <w:t xml:space="preserve"> </w:t>
      </w:r>
      <w:r>
        <w:rPr>
          <w:sz w:val="24"/>
        </w:rPr>
        <w:t>to</w:t>
      </w:r>
      <w:r>
        <w:rPr>
          <w:spacing w:val="-3"/>
          <w:sz w:val="24"/>
        </w:rPr>
        <w:t xml:space="preserve"> </w:t>
      </w:r>
      <w:r>
        <w:rPr>
          <w:sz w:val="24"/>
        </w:rPr>
        <w:t>entitlement,</w:t>
      </w:r>
      <w:r>
        <w:rPr>
          <w:spacing w:val="-3"/>
          <w:sz w:val="24"/>
        </w:rPr>
        <w:t xml:space="preserve"> </w:t>
      </w:r>
      <w:r>
        <w:rPr>
          <w:sz w:val="24"/>
        </w:rPr>
        <w:t>the</w:t>
      </w:r>
      <w:r>
        <w:rPr>
          <w:spacing w:val="-3"/>
          <w:sz w:val="24"/>
        </w:rPr>
        <w:t xml:space="preserve"> </w:t>
      </w:r>
      <w:r>
        <w:rPr>
          <w:sz w:val="24"/>
        </w:rPr>
        <w:t>Court</w:t>
      </w:r>
      <w:r>
        <w:rPr>
          <w:spacing w:val="-3"/>
          <w:sz w:val="24"/>
        </w:rPr>
        <w:t xml:space="preserve"> </w:t>
      </w:r>
      <w:r>
        <w:rPr>
          <w:sz w:val="24"/>
        </w:rPr>
        <w:t>will</w:t>
      </w:r>
      <w:r>
        <w:rPr>
          <w:spacing w:val="-3"/>
          <w:sz w:val="24"/>
        </w:rPr>
        <w:t xml:space="preserve"> </w:t>
      </w:r>
      <w:r>
        <w:rPr>
          <w:sz w:val="24"/>
        </w:rPr>
        <w:t>hear</w:t>
      </w:r>
      <w:r>
        <w:rPr>
          <w:spacing w:val="-3"/>
          <w:sz w:val="24"/>
        </w:rPr>
        <w:t xml:space="preserve"> </w:t>
      </w:r>
      <w:proofErr w:type="gramStart"/>
      <w:r>
        <w:rPr>
          <w:sz w:val="24"/>
        </w:rPr>
        <w:t>argument</w:t>
      </w:r>
      <w:proofErr w:type="gramEnd"/>
      <w:r>
        <w:rPr>
          <w:spacing w:val="-3"/>
          <w:sz w:val="24"/>
        </w:rPr>
        <w:t xml:space="preserve"> </w:t>
      </w:r>
      <w:r>
        <w:rPr>
          <w:sz w:val="24"/>
        </w:rPr>
        <w:t>and</w:t>
      </w:r>
      <w:r>
        <w:rPr>
          <w:spacing w:val="-3"/>
          <w:sz w:val="24"/>
        </w:rPr>
        <w:t xml:space="preserve"> </w:t>
      </w:r>
      <w:r>
        <w:rPr>
          <w:sz w:val="24"/>
        </w:rPr>
        <w:t>decide</w:t>
      </w:r>
      <w:r>
        <w:rPr>
          <w:spacing w:val="-3"/>
          <w:sz w:val="24"/>
        </w:rPr>
        <w:t xml:space="preserve"> </w:t>
      </w:r>
      <w:r>
        <w:rPr>
          <w:sz w:val="24"/>
        </w:rPr>
        <w:t>the Movant’s entitlement to fees during Uniform Motion Calendar.</w:t>
      </w:r>
    </w:p>
    <w:p w14:paraId="1FFA0D5A" w14:textId="77777777" w:rsidR="006475F3" w:rsidRDefault="00DE09A6">
      <w:pPr>
        <w:pStyle w:val="Heading1"/>
        <w:numPr>
          <w:ilvl w:val="0"/>
          <w:numId w:val="1"/>
        </w:numPr>
        <w:tabs>
          <w:tab w:val="left" w:pos="700"/>
        </w:tabs>
        <w:jc w:val="left"/>
        <w:rPr>
          <w:u w:val="none"/>
        </w:rPr>
      </w:pPr>
      <w:r>
        <w:t xml:space="preserve">IF ENTITLEMENT HAS ALREADY BEEN </w:t>
      </w:r>
      <w:r>
        <w:rPr>
          <w:spacing w:val="-2"/>
        </w:rPr>
        <w:t>DETERMINED:</w:t>
      </w:r>
    </w:p>
    <w:p w14:paraId="56DEFC20" w14:textId="77777777" w:rsidR="006475F3" w:rsidRDefault="006475F3">
      <w:pPr>
        <w:pStyle w:val="BodyText"/>
        <w:spacing w:before="48"/>
        <w:rPr>
          <w:b/>
        </w:rPr>
      </w:pPr>
    </w:p>
    <w:p w14:paraId="437B4DF0" w14:textId="77777777" w:rsidR="006475F3" w:rsidRDefault="00DE09A6">
      <w:pPr>
        <w:pStyle w:val="BodyText"/>
        <w:spacing w:before="1" w:line="312" w:lineRule="auto"/>
        <w:ind w:left="625"/>
        <w:rPr>
          <w:b/>
        </w:rPr>
      </w:pPr>
      <w:r>
        <w:t>Within ten (10) days of the Order determining entitlement in accordance with 1(b) above, or within ten (10) days of the date of this order, whichever shall last occur, the Movant shall provide to the non-Movant a copy of all supporting documentation, including time records, invoices,</w:t>
      </w:r>
      <w:r>
        <w:rPr>
          <w:spacing w:val="-3"/>
        </w:rPr>
        <w:t xml:space="preserve"> </w:t>
      </w:r>
      <w:r>
        <w:t>and</w:t>
      </w:r>
      <w:r>
        <w:rPr>
          <w:spacing w:val="-3"/>
        </w:rPr>
        <w:t xml:space="preserve"> </w:t>
      </w:r>
      <w:r>
        <w:t>receipts,</w:t>
      </w:r>
      <w:r>
        <w:rPr>
          <w:spacing w:val="-3"/>
        </w:rPr>
        <w:t xml:space="preserve"> </w:t>
      </w:r>
      <w:r>
        <w:t>for</w:t>
      </w:r>
      <w:r>
        <w:rPr>
          <w:spacing w:val="-3"/>
        </w:rPr>
        <w:t xml:space="preserve"> </w:t>
      </w:r>
      <w:r>
        <w:t>all</w:t>
      </w:r>
      <w:r>
        <w:rPr>
          <w:spacing w:val="-3"/>
        </w:rPr>
        <w:t xml:space="preserve"> </w:t>
      </w:r>
      <w:r>
        <w:t>fees</w:t>
      </w:r>
      <w:r>
        <w:rPr>
          <w:spacing w:val="-3"/>
        </w:rPr>
        <w:t xml:space="preserve"> </w:t>
      </w:r>
      <w:r>
        <w:t>and</w:t>
      </w:r>
      <w:r>
        <w:rPr>
          <w:spacing w:val="-3"/>
        </w:rPr>
        <w:t xml:space="preserve"> </w:t>
      </w:r>
      <w:r>
        <w:t>costs</w:t>
      </w:r>
      <w:r>
        <w:rPr>
          <w:spacing w:val="-3"/>
        </w:rPr>
        <w:t xml:space="preserve"> </w:t>
      </w:r>
      <w:r>
        <w:t>for</w:t>
      </w:r>
      <w:r>
        <w:rPr>
          <w:spacing w:val="-3"/>
        </w:rPr>
        <w:t xml:space="preserve"> </w:t>
      </w:r>
      <w:r>
        <w:t>which</w:t>
      </w:r>
      <w:r>
        <w:rPr>
          <w:spacing w:val="-3"/>
        </w:rPr>
        <w:t xml:space="preserve"> </w:t>
      </w:r>
      <w:r>
        <w:t>the</w:t>
      </w:r>
      <w:r>
        <w:rPr>
          <w:spacing w:val="-3"/>
        </w:rPr>
        <w:t xml:space="preserve"> </w:t>
      </w:r>
      <w:r>
        <w:t>Movant</w:t>
      </w:r>
      <w:r>
        <w:rPr>
          <w:spacing w:val="-3"/>
        </w:rPr>
        <w:t xml:space="preserve"> </w:t>
      </w:r>
      <w:r>
        <w:t>seeks</w:t>
      </w:r>
      <w:r>
        <w:rPr>
          <w:spacing w:val="-3"/>
        </w:rPr>
        <w:t xml:space="preserve"> </w:t>
      </w:r>
      <w:r>
        <w:t>payment.</w:t>
      </w:r>
      <w:r>
        <w:rPr>
          <w:spacing w:val="40"/>
        </w:rPr>
        <w:t xml:space="preserve"> </w:t>
      </w:r>
      <w:r>
        <w:t>In</w:t>
      </w:r>
      <w:r>
        <w:rPr>
          <w:spacing w:val="-3"/>
        </w:rPr>
        <w:t xml:space="preserve"> </w:t>
      </w:r>
      <w:r>
        <w:t>addition, Movant shall provide the non-Movant with an expert witness affidavit attesting to the reasonableness of the requested attorney’s fees.</w:t>
      </w:r>
      <w:r>
        <w:rPr>
          <w:spacing w:val="40"/>
        </w:rPr>
        <w:t xml:space="preserve"> </w:t>
      </w:r>
      <w:r>
        <w:rPr>
          <w:b/>
        </w:rPr>
        <w:t>If Movant fails to comply with this</w:t>
      </w:r>
    </w:p>
    <w:p w14:paraId="6C69C2C2" w14:textId="77777777" w:rsidR="006475F3" w:rsidRDefault="006475F3">
      <w:pPr>
        <w:spacing w:line="312" w:lineRule="auto"/>
        <w:sectPr w:rsidR="006475F3">
          <w:footerReference w:type="default" r:id="rId7"/>
          <w:type w:val="continuous"/>
          <w:pgSz w:w="12240" w:h="15840"/>
          <w:pgMar w:top="1240" w:right="1200" w:bottom="860" w:left="1220" w:header="0" w:footer="676" w:gutter="0"/>
          <w:pgNumType w:start="1"/>
          <w:cols w:space="720"/>
        </w:sectPr>
      </w:pPr>
    </w:p>
    <w:p w14:paraId="30616CC3" w14:textId="77777777" w:rsidR="006475F3" w:rsidRDefault="00DE09A6">
      <w:pPr>
        <w:pStyle w:val="Heading2"/>
        <w:spacing w:before="63" w:line="312" w:lineRule="auto"/>
        <w:ind w:left="625"/>
      </w:pPr>
      <w:r>
        <w:lastRenderedPageBreak/>
        <w:t>requirement,</w:t>
      </w:r>
      <w:r>
        <w:rPr>
          <w:spacing w:val="-3"/>
        </w:rPr>
        <w:t xml:space="preserve"> </w:t>
      </w:r>
      <w:r>
        <w:t>the</w:t>
      </w:r>
      <w:r>
        <w:rPr>
          <w:spacing w:val="-3"/>
        </w:rPr>
        <w:t xml:space="preserve"> </w:t>
      </w:r>
      <w:r>
        <w:t>Court</w:t>
      </w:r>
      <w:r>
        <w:rPr>
          <w:spacing w:val="-3"/>
        </w:rPr>
        <w:t xml:space="preserve"> </w:t>
      </w:r>
      <w:r>
        <w:t>will</w:t>
      </w:r>
      <w:r>
        <w:rPr>
          <w:spacing w:val="-3"/>
        </w:rPr>
        <w:t xml:space="preserve"> </w:t>
      </w:r>
      <w:r>
        <w:t>enter</w:t>
      </w:r>
      <w:r>
        <w:rPr>
          <w:spacing w:val="-3"/>
        </w:rPr>
        <w:t xml:space="preserve"> </w:t>
      </w:r>
      <w:r>
        <w:t>an</w:t>
      </w:r>
      <w:r>
        <w:rPr>
          <w:spacing w:val="-3"/>
        </w:rPr>
        <w:t xml:space="preserve"> </w:t>
      </w:r>
      <w:r>
        <w:t>Order</w:t>
      </w:r>
      <w:r>
        <w:rPr>
          <w:spacing w:val="-3"/>
        </w:rPr>
        <w:t xml:space="preserve"> </w:t>
      </w:r>
      <w:r>
        <w:t>denying</w:t>
      </w:r>
      <w:r>
        <w:rPr>
          <w:spacing w:val="-3"/>
        </w:rPr>
        <w:t xml:space="preserve"> </w:t>
      </w:r>
      <w:r>
        <w:t>fees</w:t>
      </w:r>
      <w:r>
        <w:rPr>
          <w:spacing w:val="-3"/>
        </w:rPr>
        <w:t xml:space="preserve"> </w:t>
      </w:r>
      <w:r>
        <w:t>and</w:t>
      </w:r>
      <w:r>
        <w:rPr>
          <w:spacing w:val="-3"/>
        </w:rPr>
        <w:t xml:space="preserve"> </w:t>
      </w:r>
      <w:r>
        <w:t>costs</w:t>
      </w:r>
      <w:r>
        <w:rPr>
          <w:spacing w:val="-3"/>
        </w:rPr>
        <w:t xml:space="preserve"> </w:t>
      </w:r>
      <w:r>
        <w:t>after</w:t>
      </w:r>
      <w:r>
        <w:rPr>
          <w:spacing w:val="-3"/>
        </w:rPr>
        <w:t xml:space="preserve"> </w:t>
      </w:r>
      <w:r>
        <w:t>the</w:t>
      </w:r>
      <w:r>
        <w:rPr>
          <w:spacing w:val="-3"/>
        </w:rPr>
        <w:t xml:space="preserve"> </w:t>
      </w:r>
      <w:r>
        <w:t>non-Movant uploads a proposed Order via e-Courtesy along with an affidavit certifying that the Movant has failed to comply with this Order.</w:t>
      </w:r>
    </w:p>
    <w:p w14:paraId="2496380D" w14:textId="77777777" w:rsidR="006475F3" w:rsidRDefault="00DE09A6">
      <w:pPr>
        <w:pStyle w:val="ListParagraph"/>
        <w:numPr>
          <w:ilvl w:val="0"/>
          <w:numId w:val="1"/>
        </w:numPr>
        <w:tabs>
          <w:tab w:val="left" w:pos="700"/>
        </w:tabs>
        <w:spacing w:before="244" w:line="312" w:lineRule="auto"/>
        <w:ind w:right="600"/>
        <w:jc w:val="both"/>
        <w:rPr>
          <w:sz w:val="24"/>
        </w:rPr>
      </w:pPr>
      <w:r>
        <w:rPr>
          <w:sz w:val="24"/>
        </w:rPr>
        <w:t>Within</w:t>
      </w:r>
      <w:r>
        <w:rPr>
          <w:spacing w:val="-3"/>
          <w:sz w:val="24"/>
        </w:rPr>
        <w:t xml:space="preserve"> </w:t>
      </w:r>
      <w:r>
        <w:rPr>
          <w:sz w:val="24"/>
        </w:rPr>
        <w:t>ten</w:t>
      </w:r>
      <w:r>
        <w:rPr>
          <w:spacing w:val="-3"/>
          <w:sz w:val="24"/>
        </w:rPr>
        <w:t xml:space="preserve"> </w:t>
      </w:r>
      <w:r>
        <w:rPr>
          <w:sz w:val="24"/>
        </w:rPr>
        <w:t>(10)</w:t>
      </w:r>
      <w:r>
        <w:rPr>
          <w:spacing w:val="-3"/>
          <w:sz w:val="24"/>
        </w:rPr>
        <w:t xml:space="preserve"> </w:t>
      </w:r>
      <w:r>
        <w:rPr>
          <w:sz w:val="24"/>
        </w:rPr>
        <w:t>days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Movant’s</w:t>
      </w:r>
      <w:r>
        <w:rPr>
          <w:spacing w:val="-3"/>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preceding</w:t>
      </w:r>
      <w:r>
        <w:rPr>
          <w:spacing w:val="-3"/>
          <w:sz w:val="24"/>
        </w:rPr>
        <w:t xml:space="preserve"> </w:t>
      </w:r>
      <w:r>
        <w:rPr>
          <w:sz w:val="24"/>
        </w:rPr>
        <w:t>paragraph,</w:t>
      </w:r>
      <w:r>
        <w:rPr>
          <w:spacing w:val="-3"/>
          <w:sz w:val="24"/>
        </w:rPr>
        <w:t xml:space="preserve"> </w:t>
      </w:r>
      <w:r>
        <w:rPr>
          <w:sz w:val="24"/>
        </w:rPr>
        <w:t>the</w:t>
      </w:r>
      <w:r>
        <w:rPr>
          <w:spacing w:val="-3"/>
          <w:sz w:val="24"/>
        </w:rPr>
        <w:t xml:space="preserve"> </w:t>
      </w:r>
      <w:r>
        <w:rPr>
          <w:sz w:val="24"/>
        </w:rPr>
        <w:t>non- Movant</w:t>
      </w:r>
      <w:r>
        <w:rPr>
          <w:spacing w:val="-1"/>
          <w:sz w:val="24"/>
        </w:rPr>
        <w:t xml:space="preserve"> </w:t>
      </w:r>
      <w:r>
        <w:rPr>
          <w:sz w:val="24"/>
        </w:rPr>
        <w:t>shall</w:t>
      </w:r>
      <w:r>
        <w:rPr>
          <w:spacing w:val="-1"/>
          <w:sz w:val="24"/>
        </w:rPr>
        <w:t xml:space="preserve"> </w:t>
      </w:r>
      <w:r>
        <w:rPr>
          <w:sz w:val="24"/>
        </w:rPr>
        <w:t>respond</w:t>
      </w:r>
      <w:r>
        <w:rPr>
          <w:spacing w:val="-1"/>
          <w:sz w:val="24"/>
        </w:rPr>
        <w:t xml:space="preserve"> </w:t>
      </w:r>
      <w:r>
        <w:rPr>
          <w:sz w:val="24"/>
        </w:rPr>
        <w:t>in</w:t>
      </w:r>
      <w:r>
        <w:rPr>
          <w:spacing w:val="-1"/>
          <w:sz w:val="24"/>
        </w:rPr>
        <w:t xml:space="preserve"> </w:t>
      </w:r>
      <w:r>
        <w:rPr>
          <w:sz w:val="24"/>
        </w:rPr>
        <w:t>writing</w:t>
      </w:r>
      <w:r>
        <w:rPr>
          <w:spacing w:val="-1"/>
          <w:sz w:val="24"/>
        </w:rPr>
        <w:t xml:space="preserve"> </w:t>
      </w:r>
      <w:r>
        <w:rPr>
          <w:sz w:val="24"/>
        </w:rPr>
        <w:t>to</w:t>
      </w:r>
      <w:r>
        <w:rPr>
          <w:spacing w:val="-1"/>
          <w:sz w:val="24"/>
        </w:rPr>
        <w:t xml:space="preserve"> </w:t>
      </w:r>
      <w:r>
        <w:rPr>
          <w:sz w:val="24"/>
        </w:rPr>
        <w:t>each</w:t>
      </w:r>
      <w:r>
        <w:rPr>
          <w:spacing w:val="-1"/>
          <w:sz w:val="24"/>
        </w:rPr>
        <w:t xml:space="preserve"> </w:t>
      </w:r>
      <w:r>
        <w:rPr>
          <w:sz w:val="24"/>
        </w:rPr>
        <w:t>item</w:t>
      </w:r>
      <w:r>
        <w:rPr>
          <w:spacing w:val="-1"/>
          <w:sz w:val="24"/>
        </w:rPr>
        <w:t xml:space="preserve"> </w:t>
      </w:r>
      <w:r>
        <w:rPr>
          <w:sz w:val="24"/>
        </w:rPr>
        <w:t>of</w:t>
      </w:r>
      <w:r>
        <w:rPr>
          <w:spacing w:val="-1"/>
          <w:sz w:val="24"/>
        </w:rPr>
        <w:t xml:space="preserve"> </w:t>
      </w:r>
      <w:r>
        <w:rPr>
          <w:sz w:val="24"/>
        </w:rPr>
        <w:t>fees</w:t>
      </w:r>
      <w:r>
        <w:rPr>
          <w:spacing w:val="-1"/>
          <w:sz w:val="24"/>
        </w:rPr>
        <w:t xml:space="preserve"> </w:t>
      </w:r>
      <w:r>
        <w:rPr>
          <w:sz w:val="24"/>
        </w:rPr>
        <w:t>and</w:t>
      </w:r>
      <w:r>
        <w:rPr>
          <w:spacing w:val="-1"/>
          <w:sz w:val="24"/>
        </w:rPr>
        <w:t xml:space="preserve"> </w:t>
      </w:r>
      <w:r>
        <w:rPr>
          <w:sz w:val="24"/>
        </w:rPr>
        <w:t>costs.</w:t>
      </w:r>
      <w:r>
        <w:rPr>
          <w:spacing w:val="40"/>
          <w:sz w:val="24"/>
        </w:rPr>
        <w:t xml:space="preserve"> </w:t>
      </w:r>
      <w:r>
        <w:rPr>
          <w:sz w:val="24"/>
        </w:rPr>
        <w:t>This</w:t>
      </w:r>
      <w:r>
        <w:rPr>
          <w:spacing w:val="-1"/>
          <w:sz w:val="24"/>
        </w:rPr>
        <w:t xml:space="preserve"> </w:t>
      </w:r>
      <w:r>
        <w:rPr>
          <w:sz w:val="24"/>
        </w:rPr>
        <w:t>response</w:t>
      </w:r>
      <w:r>
        <w:rPr>
          <w:spacing w:val="-1"/>
          <w:sz w:val="24"/>
        </w:rPr>
        <w:t xml:space="preserve"> </w:t>
      </w:r>
      <w:r>
        <w:rPr>
          <w:sz w:val="24"/>
        </w:rPr>
        <w:t>shall</w:t>
      </w:r>
      <w:r>
        <w:rPr>
          <w:spacing w:val="-1"/>
          <w:sz w:val="24"/>
        </w:rPr>
        <w:t xml:space="preserve"> </w:t>
      </w:r>
      <w:r>
        <w:rPr>
          <w:sz w:val="24"/>
        </w:rPr>
        <w:t>state whether the charge is agreed or contested.</w:t>
      </w:r>
    </w:p>
    <w:p w14:paraId="31F121F1" w14:textId="77777777" w:rsidR="006475F3" w:rsidRDefault="00DE09A6">
      <w:pPr>
        <w:pStyle w:val="ListParagraph"/>
        <w:numPr>
          <w:ilvl w:val="1"/>
          <w:numId w:val="1"/>
        </w:numPr>
        <w:tabs>
          <w:tab w:val="left" w:pos="1000"/>
        </w:tabs>
        <w:spacing w:before="243" w:line="312" w:lineRule="auto"/>
        <w:ind w:right="200"/>
        <w:rPr>
          <w:sz w:val="24"/>
        </w:rPr>
      </w:pPr>
      <w:r>
        <w:rPr>
          <w:sz w:val="24"/>
        </w:rPr>
        <w:t>For each contested item, the non-Movant shall state the basis for objection and cite any supporting authority.</w:t>
      </w:r>
      <w:r>
        <w:rPr>
          <w:spacing w:val="40"/>
          <w:sz w:val="24"/>
        </w:rPr>
        <w:t xml:space="preserve"> </w:t>
      </w:r>
      <w:r>
        <w:rPr>
          <w:sz w:val="24"/>
        </w:rPr>
        <w:t>In the event there is agreement to a particular cost item or fee request,</w:t>
      </w:r>
      <w:r>
        <w:rPr>
          <w:spacing w:val="-3"/>
          <w:sz w:val="24"/>
        </w:rPr>
        <w:t xml:space="preserve"> </w:t>
      </w:r>
      <w:r>
        <w:rPr>
          <w:sz w:val="24"/>
        </w:rPr>
        <w:t>but</w:t>
      </w:r>
      <w:r>
        <w:rPr>
          <w:spacing w:val="-3"/>
          <w:sz w:val="24"/>
        </w:rPr>
        <w:t xml:space="preserve"> </w:t>
      </w:r>
      <w:r>
        <w:rPr>
          <w:sz w:val="24"/>
        </w:rPr>
        <w:t>disagreement</w:t>
      </w:r>
      <w:r>
        <w:rPr>
          <w:spacing w:val="-3"/>
          <w:sz w:val="24"/>
        </w:rPr>
        <w:t xml:space="preserve"> </w:t>
      </w:r>
      <w:r>
        <w:rPr>
          <w:sz w:val="24"/>
        </w:rPr>
        <w:t>as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the</w:t>
      </w:r>
      <w:r>
        <w:rPr>
          <w:spacing w:val="-3"/>
          <w:sz w:val="24"/>
        </w:rPr>
        <w:t xml:space="preserve"> </w:t>
      </w:r>
      <w:r>
        <w:rPr>
          <w:sz w:val="24"/>
        </w:rPr>
        <w:t>non-moving</w:t>
      </w:r>
      <w:r>
        <w:rPr>
          <w:spacing w:val="-3"/>
          <w:sz w:val="24"/>
        </w:rPr>
        <w:t xml:space="preserve"> </w:t>
      </w:r>
      <w:r>
        <w:rPr>
          <w:sz w:val="24"/>
        </w:rPr>
        <w:t>party</w:t>
      </w:r>
      <w:r>
        <w:rPr>
          <w:spacing w:val="-3"/>
          <w:sz w:val="24"/>
        </w:rPr>
        <w:t xml:space="preserve"> </w:t>
      </w:r>
      <w:r>
        <w:rPr>
          <w:sz w:val="24"/>
        </w:rPr>
        <w:t>shall</w:t>
      </w:r>
      <w:r>
        <w:rPr>
          <w:spacing w:val="-3"/>
          <w:sz w:val="24"/>
        </w:rPr>
        <w:t xml:space="preserve"> </w:t>
      </w:r>
      <w:r>
        <w:rPr>
          <w:sz w:val="24"/>
        </w:rPr>
        <w:t>state</w:t>
      </w:r>
      <w:r>
        <w:rPr>
          <w:spacing w:val="-3"/>
          <w:sz w:val="24"/>
        </w:rPr>
        <w:t xml:space="preserve"> </w:t>
      </w:r>
      <w:r>
        <w:rPr>
          <w:sz w:val="24"/>
        </w:rPr>
        <w:t>the</w:t>
      </w:r>
      <w:r>
        <w:rPr>
          <w:spacing w:val="-3"/>
          <w:sz w:val="24"/>
        </w:rPr>
        <w:t xml:space="preserve"> </w:t>
      </w:r>
      <w:proofErr w:type="gramStart"/>
      <w:r>
        <w:rPr>
          <w:sz w:val="24"/>
        </w:rPr>
        <w:t>objection</w:t>
      </w:r>
      <w:proofErr w:type="gramEnd"/>
      <w:r>
        <w:rPr>
          <w:sz w:val="24"/>
        </w:rPr>
        <w:t xml:space="preserve"> and the amount believed to be reasonable.</w:t>
      </w:r>
    </w:p>
    <w:p w14:paraId="0AAFDE84" w14:textId="77777777" w:rsidR="006475F3" w:rsidRDefault="00DE09A6">
      <w:pPr>
        <w:pStyle w:val="Heading2"/>
        <w:numPr>
          <w:ilvl w:val="1"/>
          <w:numId w:val="1"/>
        </w:numPr>
        <w:tabs>
          <w:tab w:val="left" w:pos="1000"/>
        </w:tabs>
        <w:spacing w:before="155"/>
        <w:ind w:hanging="240"/>
      </w:pPr>
      <w:r>
        <w:t xml:space="preserve">Any item not addressed shall be deemed agreed to and objection </w:t>
      </w:r>
      <w:r>
        <w:rPr>
          <w:spacing w:val="-2"/>
        </w:rPr>
        <w:t>thereto</w:t>
      </w:r>
    </w:p>
    <w:p w14:paraId="17F817C4" w14:textId="77777777" w:rsidR="006475F3" w:rsidRDefault="00DE09A6">
      <w:pPr>
        <w:spacing w:before="84" w:line="312" w:lineRule="auto"/>
        <w:ind w:left="1000"/>
        <w:rPr>
          <w:b/>
          <w:sz w:val="24"/>
        </w:rPr>
      </w:pPr>
      <w:proofErr w:type="gramStart"/>
      <w:r>
        <w:rPr>
          <w:b/>
          <w:sz w:val="24"/>
        </w:rPr>
        <w:t>waived</w:t>
      </w:r>
      <w:proofErr w:type="gramEnd"/>
      <w:r>
        <w:rPr>
          <w:b/>
          <w:sz w:val="24"/>
        </w:rPr>
        <w:t>.</w:t>
      </w:r>
      <w:r>
        <w:rPr>
          <w:b/>
          <w:spacing w:val="40"/>
          <w:sz w:val="24"/>
        </w:rPr>
        <w:t xml:space="preserve"> </w:t>
      </w:r>
      <w:r>
        <w:rPr>
          <w:b/>
          <w:sz w:val="24"/>
        </w:rPr>
        <w:t>However,</w:t>
      </w:r>
      <w:r>
        <w:rPr>
          <w:b/>
          <w:spacing w:val="-3"/>
          <w:sz w:val="24"/>
        </w:rPr>
        <w:t xml:space="preserve"> </w:t>
      </w:r>
      <w:r>
        <w:rPr>
          <w:b/>
          <w:sz w:val="24"/>
        </w:rPr>
        <w:t>any</w:t>
      </w:r>
      <w:r>
        <w:rPr>
          <w:b/>
          <w:spacing w:val="-3"/>
          <w:sz w:val="24"/>
        </w:rPr>
        <w:t xml:space="preserve"> </w:t>
      </w:r>
      <w:r>
        <w:rPr>
          <w:b/>
          <w:sz w:val="24"/>
        </w:rPr>
        <w:t>award</w:t>
      </w:r>
      <w:r>
        <w:rPr>
          <w:b/>
          <w:spacing w:val="-3"/>
          <w:sz w:val="24"/>
        </w:rPr>
        <w:t xml:space="preserve"> </w:t>
      </w:r>
      <w:r>
        <w:rPr>
          <w:b/>
          <w:sz w:val="24"/>
        </w:rPr>
        <w:t>of</w:t>
      </w:r>
      <w:r>
        <w:rPr>
          <w:b/>
          <w:spacing w:val="-3"/>
          <w:sz w:val="24"/>
        </w:rPr>
        <w:t xml:space="preserve"> </w:t>
      </w:r>
      <w:r>
        <w:rPr>
          <w:b/>
          <w:sz w:val="24"/>
        </w:rPr>
        <w:t>fees</w:t>
      </w:r>
      <w:r>
        <w:rPr>
          <w:b/>
          <w:spacing w:val="-3"/>
          <w:sz w:val="24"/>
        </w:rPr>
        <w:t xml:space="preserve"> </w:t>
      </w:r>
      <w:r>
        <w:rPr>
          <w:b/>
          <w:sz w:val="24"/>
        </w:rPr>
        <w:t>and</w:t>
      </w:r>
      <w:r>
        <w:rPr>
          <w:b/>
          <w:spacing w:val="-3"/>
          <w:sz w:val="24"/>
        </w:rPr>
        <w:t xml:space="preserve"> </w:t>
      </w:r>
      <w:r>
        <w:rPr>
          <w:b/>
          <w:sz w:val="24"/>
        </w:rPr>
        <w:t>costs</w:t>
      </w:r>
      <w:r>
        <w:rPr>
          <w:b/>
          <w:spacing w:val="-3"/>
          <w:sz w:val="24"/>
        </w:rPr>
        <w:t xml:space="preserve"> </w:t>
      </w:r>
      <w:r>
        <w:rPr>
          <w:b/>
          <w:sz w:val="24"/>
        </w:rPr>
        <w:t>is</w:t>
      </w:r>
      <w:r>
        <w:rPr>
          <w:b/>
          <w:spacing w:val="-3"/>
          <w:sz w:val="24"/>
        </w:rPr>
        <w:t xml:space="preserve"> </w:t>
      </w:r>
      <w:r>
        <w:rPr>
          <w:b/>
          <w:sz w:val="24"/>
        </w:rPr>
        <w:t>subject</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Court’s</w:t>
      </w:r>
      <w:r>
        <w:rPr>
          <w:b/>
          <w:spacing w:val="-3"/>
          <w:sz w:val="24"/>
        </w:rPr>
        <w:t xml:space="preserve"> </w:t>
      </w:r>
      <w:r>
        <w:rPr>
          <w:b/>
          <w:sz w:val="24"/>
        </w:rPr>
        <w:t>independent review and approval even if the non-Movant does not object.</w:t>
      </w:r>
    </w:p>
    <w:p w14:paraId="23B47B51" w14:textId="77777777" w:rsidR="006475F3" w:rsidRDefault="00DE09A6">
      <w:pPr>
        <w:pStyle w:val="ListParagraph"/>
        <w:numPr>
          <w:ilvl w:val="0"/>
          <w:numId w:val="1"/>
        </w:numPr>
        <w:tabs>
          <w:tab w:val="left" w:pos="700"/>
        </w:tabs>
        <w:spacing w:before="243" w:line="312" w:lineRule="auto"/>
        <w:ind w:right="125"/>
        <w:jc w:val="left"/>
        <w:rPr>
          <w:b/>
          <w:sz w:val="24"/>
        </w:rPr>
      </w:pPr>
      <w:r>
        <w:rPr>
          <w:sz w:val="24"/>
        </w:rPr>
        <w:t>Within ten (10) days of receipt of any objection, the Movant shall respond in writing to each objection, stating whether Movant concurs with the objection and if not, citing the contrary authority.</w:t>
      </w:r>
      <w:r>
        <w:rPr>
          <w:spacing w:val="40"/>
          <w:sz w:val="24"/>
        </w:rPr>
        <w:t xml:space="preserve"> </w:t>
      </w:r>
      <w:r>
        <w:rPr>
          <w:b/>
          <w:sz w:val="24"/>
        </w:rPr>
        <w:t>Failure</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Movant</w:t>
      </w:r>
      <w:r>
        <w:rPr>
          <w:b/>
          <w:spacing w:val="-3"/>
          <w:sz w:val="24"/>
        </w:rPr>
        <w:t xml:space="preserve"> </w:t>
      </w:r>
      <w:r>
        <w:rPr>
          <w:b/>
          <w:sz w:val="24"/>
        </w:rPr>
        <w:t>to</w:t>
      </w:r>
      <w:r>
        <w:rPr>
          <w:b/>
          <w:spacing w:val="-3"/>
          <w:sz w:val="24"/>
        </w:rPr>
        <w:t xml:space="preserve"> </w:t>
      </w:r>
      <w:r>
        <w:rPr>
          <w:b/>
          <w:sz w:val="24"/>
        </w:rPr>
        <w:t>timely</w:t>
      </w:r>
      <w:r>
        <w:rPr>
          <w:b/>
          <w:spacing w:val="-3"/>
          <w:sz w:val="24"/>
        </w:rPr>
        <w:t xml:space="preserve"> </w:t>
      </w:r>
      <w:r>
        <w:rPr>
          <w:b/>
          <w:sz w:val="24"/>
        </w:rPr>
        <w:t>respond</w:t>
      </w:r>
      <w:r>
        <w:rPr>
          <w:b/>
          <w:spacing w:val="-3"/>
          <w:sz w:val="24"/>
        </w:rPr>
        <w:t xml:space="preserve"> </w:t>
      </w:r>
      <w:r>
        <w:rPr>
          <w:b/>
          <w:sz w:val="24"/>
        </w:rPr>
        <w:t>to</w:t>
      </w:r>
      <w:r>
        <w:rPr>
          <w:b/>
          <w:spacing w:val="-3"/>
          <w:sz w:val="24"/>
        </w:rPr>
        <w:t xml:space="preserve"> </w:t>
      </w:r>
      <w:r>
        <w:rPr>
          <w:b/>
          <w:sz w:val="24"/>
        </w:rPr>
        <w:t>an</w:t>
      </w:r>
      <w:r>
        <w:rPr>
          <w:b/>
          <w:spacing w:val="-3"/>
          <w:sz w:val="24"/>
        </w:rPr>
        <w:t xml:space="preserve"> </w:t>
      </w:r>
      <w:r>
        <w:rPr>
          <w:b/>
          <w:sz w:val="24"/>
        </w:rPr>
        <w:t>objection</w:t>
      </w:r>
      <w:r>
        <w:rPr>
          <w:b/>
          <w:spacing w:val="-3"/>
          <w:sz w:val="24"/>
        </w:rPr>
        <w:t xml:space="preserve"> </w:t>
      </w:r>
      <w:r>
        <w:rPr>
          <w:b/>
          <w:sz w:val="24"/>
        </w:rPr>
        <w:t>shall</w:t>
      </w:r>
      <w:r>
        <w:rPr>
          <w:b/>
          <w:spacing w:val="-3"/>
          <w:sz w:val="24"/>
        </w:rPr>
        <w:t xml:space="preserve"> </w:t>
      </w:r>
      <w:r>
        <w:rPr>
          <w:b/>
          <w:sz w:val="24"/>
        </w:rPr>
        <w:t>be</w:t>
      </w:r>
      <w:r>
        <w:rPr>
          <w:b/>
          <w:spacing w:val="-3"/>
          <w:sz w:val="24"/>
        </w:rPr>
        <w:t xml:space="preserve"> </w:t>
      </w:r>
      <w:r>
        <w:rPr>
          <w:b/>
          <w:sz w:val="24"/>
        </w:rPr>
        <w:t>deemed</w:t>
      </w:r>
      <w:r>
        <w:rPr>
          <w:b/>
          <w:spacing w:val="-3"/>
          <w:sz w:val="24"/>
        </w:rPr>
        <w:t xml:space="preserve"> </w:t>
      </w:r>
      <w:r>
        <w:rPr>
          <w:b/>
          <w:sz w:val="24"/>
        </w:rPr>
        <w:t>as</w:t>
      </w:r>
      <w:r>
        <w:rPr>
          <w:b/>
          <w:spacing w:val="-3"/>
          <w:sz w:val="24"/>
        </w:rPr>
        <w:t xml:space="preserve"> </w:t>
      </w:r>
      <w:r>
        <w:rPr>
          <w:b/>
          <w:sz w:val="24"/>
        </w:rPr>
        <w:t>an agreement to the objection.</w:t>
      </w:r>
    </w:p>
    <w:p w14:paraId="5DEBA658" w14:textId="77777777" w:rsidR="006475F3" w:rsidRDefault="00DE09A6">
      <w:pPr>
        <w:pStyle w:val="ListParagraph"/>
        <w:numPr>
          <w:ilvl w:val="0"/>
          <w:numId w:val="1"/>
        </w:numPr>
        <w:tabs>
          <w:tab w:val="left" w:pos="700"/>
        </w:tabs>
        <w:spacing w:before="155" w:line="312" w:lineRule="auto"/>
        <w:ind w:right="138"/>
        <w:jc w:val="left"/>
        <w:rPr>
          <w:sz w:val="24"/>
        </w:rPr>
      </w:pPr>
      <w:r>
        <w:rPr>
          <w:sz w:val="24"/>
        </w:rPr>
        <w:t>This matter shall NOT be set for hearing on fees and costs until the Movant files a Certification with the Court that: (1) this Order has been complied with by all parties, (2) the deposition has been taken of the each party’s experts (or the right to depose the expert has been affirmatively waived), (3) all discovery in connection with all fee/cost issues has been completed,</w:t>
      </w:r>
      <w:r>
        <w:rPr>
          <w:spacing w:val="-3"/>
          <w:sz w:val="24"/>
        </w:rPr>
        <w:t xml:space="preserve"> </w:t>
      </w:r>
      <w:r>
        <w:rPr>
          <w:sz w:val="24"/>
        </w:rPr>
        <w:t>and</w:t>
      </w:r>
      <w:r>
        <w:rPr>
          <w:spacing w:val="-3"/>
          <w:sz w:val="24"/>
        </w:rPr>
        <w:t xml:space="preserve"> </w:t>
      </w:r>
      <w:r>
        <w:rPr>
          <w:sz w:val="24"/>
        </w:rPr>
        <w:t>(4)</w:t>
      </w:r>
      <w:r>
        <w:rPr>
          <w:spacing w:val="-3"/>
          <w:sz w:val="24"/>
        </w:rPr>
        <w:t xml:space="preserve"> </w:t>
      </w:r>
      <w:r>
        <w:rPr>
          <w:sz w:val="24"/>
        </w:rPr>
        <w:t>the</w:t>
      </w:r>
      <w:r>
        <w:rPr>
          <w:spacing w:val="-3"/>
          <w:sz w:val="24"/>
        </w:rPr>
        <w:t xml:space="preserve"> </w:t>
      </w:r>
      <w:r>
        <w:rPr>
          <w:sz w:val="24"/>
        </w:rPr>
        <w:t>parties</w:t>
      </w:r>
      <w:r>
        <w:rPr>
          <w:spacing w:val="-3"/>
          <w:sz w:val="24"/>
        </w:rPr>
        <w:t xml:space="preserve"> </w:t>
      </w:r>
      <w:r>
        <w:rPr>
          <w:sz w:val="24"/>
        </w:rPr>
        <w:t>have</w:t>
      </w:r>
      <w:r>
        <w:rPr>
          <w:spacing w:val="-3"/>
          <w:sz w:val="24"/>
        </w:rPr>
        <w:t xml:space="preserve"> </w:t>
      </w:r>
      <w:r>
        <w:rPr>
          <w:sz w:val="24"/>
        </w:rPr>
        <w:t>conferred</w:t>
      </w:r>
      <w:r>
        <w:rPr>
          <w:spacing w:val="-3"/>
          <w:sz w:val="24"/>
        </w:rPr>
        <w:t xml:space="preserve"> </w:t>
      </w:r>
      <w:r>
        <w:rPr>
          <w:sz w:val="24"/>
        </w:rPr>
        <w:t>after</w:t>
      </w:r>
      <w:r>
        <w:rPr>
          <w:spacing w:val="-3"/>
          <w:sz w:val="24"/>
        </w:rPr>
        <w:t xml:space="preserve"> </w:t>
      </w:r>
      <w:r>
        <w:rPr>
          <w:sz w:val="24"/>
        </w:rPr>
        <w:t>discovery</w:t>
      </w:r>
      <w:r>
        <w:rPr>
          <w:spacing w:val="-3"/>
          <w:sz w:val="24"/>
        </w:rPr>
        <w:t xml:space="preserve"> </w:t>
      </w:r>
      <w:r>
        <w:rPr>
          <w:sz w:val="24"/>
        </w:rPr>
        <w:t>was</w:t>
      </w:r>
      <w:r>
        <w:rPr>
          <w:spacing w:val="-3"/>
          <w:sz w:val="24"/>
        </w:rPr>
        <w:t xml:space="preserve"> </w:t>
      </w:r>
      <w:r>
        <w:rPr>
          <w:sz w:val="24"/>
        </w:rPr>
        <w:t>completed</w:t>
      </w:r>
      <w:r>
        <w:rPr>
          <w:spacing w:val="-3"/>
          <w:sz w:val="24"/>
        </w:rPr>
        <w:t xml:space="preserve"> </w:t>
      </w:r>
      <w:r>
        <w:rPr>
          <w:sz w:val="24"/>
        </w:rPr>
        <w:t>and</w:t>
      </w:r>
      <w:r>
        <w:rPr>
          <w:spacing w:val="-3"/>
          <w:sz w:val="24"/>
        </w:rPr>
        <w:t xml:space="preserve"> </w:t>
      </w:r>
      <w:r>
        <w:rPr>
          <w:sz w:val="24"/>
        </w:rPr>
        <w:t>were</w:t>
      </w:r>
      <w:r>
        <w:rPr>
          <w:spacing w:val="-3"/>
          <w:sz w:val="24"/>
        </w:rPr>
        <w:t xml:space="preserve"> </w:t>
      </w:r>
      <w:r>
        <w:rPr>
          <w:sz w:val="24"/>
        </w:rPr>
        <w:t>unable to reach agreement.</w:t>
      </w:r>
      <w:r>
        <w:rPr>
          <w:spacing w:val="40"/>
          <w:sz w:val="24"/>
        </w:rPr>
        <w:t xml:space="preserve"> </w:t>
      </w:r>
      <w:r>
        <w:rPr>
          <w:sz w:val="24"/>
        </w:rPr>
        <w:t>Any lack of cooperation regarding certification or discovery shall be brought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Court’s</w:t>
      </w:r>
      <w:r>
        <w:rPr>
          <w:spacing w:val="-3"/>
          <w:sz w:val="24"/>
        </w:rPr>
        <w:t xml:space="preserve"> </w:t>
      </w:r>
      <w:r>
        <w:rPr>
          <w:sz w:val="24"/>
        </w:rPr>
        <w:t>attention</w:t>
      </w:r>
      <w:r>
        <w:rPr>
          <w:spacing w:val="-3"/>
          <w:sz w:val="24"/>
        </w:rPr>
        <w:t xml:space="preserve"> </w:t>
      </w:r>
      <w:r>
        <w:rPr>
          <w:sz w:val="24"/>
        </w:rPr>
        <w:t>as</w:t>
      </w:r>
      <w:r>
        <w:rPr>
          <w:spacing w:val="-3"/>
          <w:sz w:val="24"/>
        </w:rPr>
        <w:t xml:space="preserve"> </w:t>
      </w:r>
      <w:r>
        <w:rPr>
          <w:sz w:val="24"/>
        </w:rPr>
        <w:t>soon</w:t>
      </w:r>
      <w:r>
        <w:rPr>
          <w:spacing w:val="-3"/>
          <w:sz w:val="24"/>
        </w:rPr>
        <w:t xml:space="preserve"> </w:t>
      </w:r>
      <w:r>
        <w:rPr>
          <w:sz w:val="24"/>
        </w:rPr>
        <w:t>as</w:t>
      </w:r>
      <w:r>
        <w:rPr>
          <w:spacing w:val="-3"/>
          <w:sz w:val="24"/>
        </w:rPr>
        <w:t xml:space="preserve"> </w:t>
      </w:r>
      <w:r>
        <w:rPr>
          <w:sz w:val="24"/>
        </w:rPr>
        <w:t>possible</w:t>
      </w:r>
      <w:r>
        <w:rPr>
          <w:spacing w:val="-3"/>
          <w:sz w:val="24"/>
        </w:rPr>
        <w:t xml:space="preserve"> </w:t>
      </w:r>
      <w:r>
        <w:rPr>
          <w:sz w:val="24"/>
        </w:rPr>
        <w:t>by</w:t>
      </w:r>
      <w:r>
        <w:rPr>
          <w:spacing w:val="-3"/>
          <w:sz w:val="24"/>
        </w:rPr>
        <w:t xml:space="preserve"> </w:t>
      </w:r>
      <w:r>
        <w:rPr>
          <w:sz w:val="24"/>
        </w:rPr>
        <w:t>way</w:t>
      </w:r>
      <w:r>
        <w:rPr>
          <w:spacing w:val="-3"/>
          <w:sz w:val="24"/>
        </w:rPr>
        <w:t xml:space="preserve"> </w:t>
      </w:r>
      <w:r>
        <w:rPr>
          <w:sz w:val="24"/>
        </w:rPr>
        <w:t>of</w:t>
      </w:r>
      <w:r>
        <w:rPr>
          <w:spacing w:val="-3"/>
          <w:sz w:val="24"/>
        </w:rPr>
        <w:t xml:space="preserve"> </w:t>
      </w:r>
      <w:r>
        <w:rPr>
          <w:sz w:val="24"/>
        </w:rPr>
        <w:t>Motion</w:t>
      </w:r>
      <w:r>
        <w:rPr>
          <w:spacing w:val="-3"/>
          <w:sz w:val="24"/>
        </w:rPr>
        <w:t xml:space="preserve"> </w:t>
      </w:r>
      <w:r>
        <w:rPr>
          <w:sz w:val="24"/>
        </w:rPr>
        <w:t>to</w:t>
      </w:r>
      <w:r>
        <w:rPr>
          <w:spacing w:val="-3"/>
          <w:sz w:val="24"/>
        </w:rPr>
        <w:t xml:space="preserve"> </w:t>
      </w:r>
      <w:r>
        <w:rPr>
          <w:sz w:val="24"/>
        </w:rPr>
        <w:t>Compel</w:t>
      </w:r>
      <w:r>
        <w:rPr>
          <w:spacing w:val="-3"/>
          <w:sz w:val="24"/>
        </w:rPr>
        <w:t xml:space="preserve"> </w:t>
      </w:r>
      <w:r>
        <w:rPr>
          <w:sz w:val="24"/>
        </w:rPr>
        <w:t>Compliance with this order.</w:t>
      </w:r>
    </w:p>
    <w:p w14:paraId="34596898" w14:textId="77777777" w:rsidR="006475F3" w:rsidRDefault="00DE09A6">
      <w:pPr>
        <w:pStyle w:val="ListParagraph"/>
        <w:numPr>
          <w:ilvl w:val="0"/>
          <w:numId w:val="1"/>
        </w:numPr>
        <w:tabs>
          <w:tab w:val="left" w:pos="700"/>
        </w:tabs>
        <w:spacing w:before="159"/>
        <w:jc w:val="left"/>
        <w:rPr>
          <w:sz w:val="24"/>
        </w:rPr>
      </w:pPr>
      <w:r>
        <w:rPr>
          <w:sz w:val="24"/>
        </w:rPr>
        <w:t xml:space="preserve">At least fifteen (15) days before the hearing, the parties shall confer and prepare </w:t>
      </w:r>
      <w:r>
        <w:rPr>
          <w:spacing w:val="-5"/>
          <w:sz w:val="24"/>
        </w:rPr>
        <w:t>two</w:t>
      </w:r>
    </w:p>
    <w:p w14:paraId="650E54E6" w14:textId="77777777" w:rsidR="006475F3" w:rsidRDefault="00DE09A6">
      <w:pPr>
        <w:pStyle w:val="BodyText"/>
        <w:spacing w:before="84" w:line="312" w:lineRule="auto"/>
        <w:ind w:left="700"/>
      </w:pPr>
      <w:r>
        <w:t>lists:</w:t>
      </w:r>
      <w:r>
        <w:rPr>
          <w:spacing w:val="40"/>
        </w:rPr>
        <w:t xml:space="preserve"> </w:t>
      </w:r>
      <w:r>
        <w:t>one</w:t>
      </w:r>
      <w:r>
        <w:rPr>
          <w:spacing w:val="-3"/>
        </w:rPr>
        <w:t xml:space="preserve"> </w:t>
      </w:r>
      <w:r>
        <w:t>containing</w:t>
      </w:r>
      <w:r>
        <w:rPr>
          <w:spacing w:val="-3"/>
        </w:rPr>
        <w:t xml:space="preserve"> </w:t>
      </w:r>
      <w:r>
        <w:t>all</w:t>
      </w:r>
      <w:r>
        <w:rPr>
          <w:spacing w:val="-3"/>
        </w:rPr>
        <w:t xml:space="preserve"> </w:t>
      </w:r>
      <w:r>
        <w:t>non-waived</w:t>
      </w:r>
      <w:r>
        <w:rPr>
          <w:spacing w:val="-3"/>
        </w:rPr>
        <w:t xml:space="preserve"> </w:t>
      </w:r>
      <w:r>
        <w:t>disputed</w:t>
      </w:r>
      <w:r>
        <w:rPr>
          <w:spacing w:val="-3"/>
        </w:rPr>
        <w:t xml:space="preserve"> </w:t>
      </w:r>
      <w:r>
        <w:t>items,</w:t>
      </w:r>
      <w:r>
        <w:rPr>
          <w:spacing w:val="-3"/>
        </w:rPr>
        <w:t xml:space="preserve"> </w:t>
      </w:r>
      <w:r>
        <w:t>and</w:t>
      </w:r>
      <w:r>
        <w:rPr>
          <w:spacing w:val="-3"/>
        </w:rPr>
        <w:t xml:space="preserve"> </w:t>
      </w:r>
      <w:r>
        <w:t>the</w:t>
      </w:r>
      <w:r>
        <w:rPr>
          <w:spacing w:val="-3"/>
        </w:rPr>
        <w:t xml:space="preserve"> </w:t>
      </w:r>
      <w:r>
        <w:t>other</w:t>
      </w:r>
      <w:r>
        <w:rPr>
          <w:spacing w:val="-3"/>
        </w:rPr>
        <w:t xml:space="preserve"> </w:t>
      </w:r>
      <w:r>
        <w:t>containing</w:t>
      </w:r>
      <w:r>
        <w:rPr>
          <w:spacing w:val="-3"/>
        </w:rPr>
        <w:t xml:space="preserve"> </w:t>
      </w:r>
      <w:r>
        <w:t>any</w:t>
      </w:r>
      <w:r>
        <w:rPr>
          <w:spacing w:val="-3"/>
        </w:rPr>
        <w:t xml:space="preserve"> </w:t>
      </w:r>
      <w:proofErr w:type="gramStart"/>
      <w:r>
        <w:t>agreed</w:t>
      </w:r>
      <w:r>
        <w:rPr>
          <w:spacing w:val="-3"/>
        </w:rPr>
        <w:t xml:space="preserve"> </w:t>
      </w:r>
      <w:r>
        <w:t>to</w:t>
      </w:r>
      <w:proofErr w:type="gramEnd"/>
      <w:r>
        <w:t xml:space="preserve"> items.</w:t>
      </w:r>
      <w:r>
        <w:rPr>
          <w:spacing w:val="40"/>
        </w:rPr>
        <w:t xml:space="preserve"> </w:t>
      </w:r>
      <w:r>
        <w:t>The two lists shall be provided to the Court at least (5) five days before hearing.</w:t>
      </w:r>
    </w:p>
    <w:p w14:paraId="71DBF8E8" w14:textId="77777777" w:rsidR="006475F3" w:rsidRDefault="00DE09A6">
      <w:pPr>
        <w:pStyle w:val="ListParagraph"/>
        <w:numPr>
          <w:ilvl w:val="0"/>
          <w:numId w:val="1"/>
        </w:numPr>
        <w:tabs>
          <w:tab w:val="left" w:pos="700"/>
        </w:tabs>
        <w:spacing w:line="312" w:lineRule="auto"/>
        <w:ind w:right="240"/>
        <w:jc w:val="left"/>
        <w:rPr>
          <w:sz w:val="24"/>
        </w:rPr>
      </w:pPr>
      <w:r>
        <w:rPr>
          <w:sz w:val="24"/>
        </w:rPr>
        <w:t xml:space="preserve">No hearing is required if the Movant complies with this </w:t>
      </w:r>
      <w:proofErr w:type="gramStart"/>
      <w:r>
        <w:rPr>
          <w:sz w:val="24"/>
        </w:rPr>
        <w:t>Order</w:t>
      </w:r>
      <w:proofErr w:type="gramEnd"/>
      <w:r>
        <w:rPr>
          <w:sz w:val="24"/>
        </w:rPr>
        <w:t xml:space="preserve"> but no objections are timely filed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opposing</w:t>
      </w:r>
      <w:r>
        <w:rPr>
          <w:spacing w:val="-3"/>
          <w:sz w:val="24"/>
        </w:rPr>
        <w:t xml:space="preserve"> </w:t>
      </w:r>
      <w:r>
        <w:rPr>
          <w:sz w:val="24"/>
        </w:rPr>
        <w:t>party</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certification</w:t>
      </w:r>
      <w:r>
        <w:rPr>
          <w:spacing w:val="-3"/>
          <w:sz w:val="24"/>
        </w:rPr>
        <w:t xml:space="preserve"> </w:t>
      </w:r>
      <w:r>
        <w:rPr>
          <w:sz w:val="24"/>
        </w:rPr>
        <w:t>to</w:t>
      </w:r>
      <w:r>
        <w:rPr>
          <w:spacing w:val="-3"/>
          <w:sz w:val="24"/>
        </w:rPr>
        <w:t xml:space="preserve"> </w:t>
      </w:r>
      <w:r>
        <w:rPr>
          <w:sz w:val="24"/>
        </w:rPr>
        <w:t>that</w:t>
      </w:r>
      <w:r>
        <w:rPr>
          <w:spacing w:val="-3"/>
          <w:sz w:val="24"/>
        </w:rPr>
        <w:t xml:space="preserve"> </w:t>
      </w:r>
      <w:r>
        <w:rPr>
          <w:sz w:val="24"/>
        </w:rPr>
        <w:t>effect</w:t>
      </w:r>
      <w:r>
        <w:rPr>
          <w:spacing w:val="-3"/>
          <w:sz w:val="24"/>
        </w:rPr>
        <w:t xml:space="preserve"> </w:t>
      </w:r>
      <w:r>
        <w:rPr>
          <w:sz w:val="24"/>
        </w:rPr>
        <w:t>is</w:t>
      </w:r>
      <w:r>
        <w:rPr>
          <w:spacing w:val="-3"/>
          <w:sz w:val="24"/>
        </w:rPr>
        <w:t xml:space="preserve"> </w:t>
      </w:r>
      <w:r>
        <w:rPr>
          <w:sz w:val="24"/>
        </w:rPr>
        <w:t>filed</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copy</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Non- Movant.</w:t>
      </w:r>
      <w:r>
        <w:rPr>
          <w:spacing w:val="40"/>
          <w:sz w:val="24"/>
        </w:rPr>
        <w:t xml:space="preserve"> </w:t>
      </w:r>
      <w:r>
        <w:rPr>
          <w:sz w:val="24"/>
        </w:rPr>
        <w:t>A proposed order/final judgment may be submitted to the Court, together with a</w:t>
      </w:r>
    </w:p>
    <w:p w14:paraId="1EE8D811" w14:textId="77777777" w:rsidR="006475F3" w:rsidRDefault="006475F3">
      <w:pPr>
        <w:spacing w:line="312" w:lineRule="auto"/>
        <w:rPr>
          <w:sz w:val="24"/>
        </w:rPr>
        <w:sectPr w:rsidR="006475F3">
          <w:pgSz w:w="12240" w:h="15840"/>
          <w:pgMar w:top="1520" w:right="1200" w:bottom="860" w:left="1220" w:header="0" w:footer="676" w:gutter="0"/>
          <w:cols w:space="720"/>
        </w:sectPr>
      </w:pPr>
    </w:p>
    <w:p w14:paraId="65B5BA59" w14:textId="77777777" w:rsidR="006475F3" w:rsidRDefault="00DE09A6">
      <w:pPr>
        <w:pStyle w:val="BodyText"/>
        <w:spacing w:before="63" w:line="312" w:lineRule="auto"/>
        <w:ind w:left="700"/>
      </w:pPr>
      <w:r>
        <w:lastRenderedPageBreak/>
        <w:t>copy</w:t>
      </w:r>
      <w:r>
        <w:rPr>
          <w:spacing w:val="-3"/>
        </w:rPr>
        <w:t xml:space="preserve"> </w:t>
      </w:r>
      <w:r>
        <w:t>of</w:t>
      </w:r>
      <w:r>
        <w:rPr>
          <w:spacing w:val="-3"/>
        </w:rPr>
        <w:t xml:space="preserve"> </w:t>
      </w:r>
      <w:r>
        <w:t>the</w:t>
      </w:r>
      <w:r>
        <w:rPr>
          <w:spacing w:val="-3"/>
        </w:rPr>
        <w:t xml:space="preserve"> </w:t>
      </w:r>
      <w:r>
        <w:t>certification</w:t>
      </w:r>
      <w:r>
        <w:rPr>
          <w:spacing w:val="-3"/>
        </w:rPr>
        <w:t xml:space="preserve"> </w:t>
      </w:r>
      <w:r>
        <w:t>and</w:t>
      </w:r>
      <w:r>
        <w:rPr>
          <w:spacing w:val="-3"/>
        </w:rPr>
        <w:t xml:space="preserve"> </w:t>
      </w:r>
      <w:r>
        <w:t>all</w:t>
      </w:r>
      <w:r>
        <w:rPr>
          <w:spacing w:val="-3"/>
        </w:rPr>
        <w:t xml:space="preserve"> </w:t>
      </w:r>
      <w:r>
        <w:t>supporting</w:t>
      </w:r>
      <w:r>
        <w:rPr>
          <w:spacing w:val="-3"/>
        </w:rPr>
        <w:t xml:space="preserve"> </w:t>
      </w:r>
      <w:r>
        <w:t>documentation</w:t>
      </w:r>
      <w:r>
        <w:rPr>
          <w:spacing w:val="-3"/>
        </w:rPr>
        <w:t xml:space="preserve"> </w:t>
      </w:r>
      <w:r>
        <w:t>for</w:t>
      </w:r>
      <w:r>
        <w:rPr>
          <w:spacing w:val="-3"/>
        </w:rPr>
        <w:t xml:space="preserve"> </w:t>
      </w:r>
      <w:r>
        <w:t>the</w:t>
      </w:r>
      <w:r>
        <w:rPr>
          <w:spacing w:val="-3"/>
        </w:rPr>
        <w:t xml:space="preserve"> </w:t>
      </w:r>
      <w:r>
        <w:t>requested</w:t>
      </w:r>
      <w:r>
        <w:rPr>
          <w:spacing w:val="-3"/>
        </w:rPr>
        <w:t xml:space="preserve"> </w:t>
      </w:r>
      <w:r>
        <w:t>fees</w:t>
      </w:r>
      <w:r>
        <w:rPr>
          <w:spacing w:val="-3"/>
        </w:rPr>
        <w:t xml:space="preserve"> </w:t>
      </w:r>
      <w:r>
        <w:t>and</w:t>
      </w:r>
      <w:r>
        <w:rPr>
          <w:spacing w:val="-3"/>
        </w:rPr>
        <w:t xml:space="preserve"> </w:t>
      </w:r>
      <w:r>
        <w:t>costs</w:t>
      </w:r>
      <w:r>
        <w:rPr>
          <w:spacing w:val="-3"/>
        </w:rPr>
        <w:t xml:space="preserve"> </w:t>
      </w:r>
      <w:r>
        <w:t>so the Court can conduct its independent review of the requested fees and costs.</w:t>
      </w:r>
    </w:p>
    <w:p w14:paraId="07BACEB0" w14:textId="77777777" w:rsidR="006475F3" w:rsidRDefault="00DE09A6">
      <w:pPr>
        <w:pStyle w:val="ListParagraph"/>
        <w:numPr>
          <w:ilvl w:val="0"/>
          <w:numId w:val="1"/>
        </w:numPr>
        <w:tabs>
          <w:tab w:val="left" w:pos="700"/>
        </w:tabs>
        <w:spacing w:before="152" w:line="312" w:lineRule="auto"/>
        <w:ind w:right="219"/>
        <w:jc w:val="left"/>
        <w:rPr>
          <w:sz w:val="24"/>
        </w:rPr>
      </w:pPr>
      <w:r>
        <w:rPr>
          <w:sz w:val="24"/>
        </w:rPr>
        <w:t>The</w:t>
      </w:r>
      <w:r>
        <w:rPr>
          <w:spacing w:val="-3"/>
          <w:sz w:val="24"/>
        </w:rPr>
        <w:t xml:space="preserve"> </w:t>
      </w:r>
      <w:r>
        <w:rPr>
          <w:sz w:val="24"/>
        </w:rPr>
        <w:t>Statewide</w:t>
      </w:r>
      <w:r>
        <w:rPr>
          <w:spacing w:val="-3"/>
          <w:sz w:val="24"/>
        </w:rPr>
        <w:t xml:space="preserve"> </w:t>
      </w:r>
      <w:r>
        <w:rPr>
          <w:sz w:val="24"/>
        </w:rPr>
        <w:t>Uniform</w:t>
      </w:r>
      <w:r>
        <w:rPr>
          <w:spacing w:val="-3"/>
          <w:sz w:val="24"/>
        </w:rPr>
        <w:t xml:space="preserve"> </w:t>
      </w:r>
      <w:r>
        <w:rPr>
          <w:sz w:val="24"/>
        </w:rPr>
        <w:t>Guidelines</w:t>
      </w:r>
      <w:r>
        <w:rPr>
          <w:spacing w:val="-3"/>
          <w:sz w:val="24"/>
        </w:rPr>
        <w:t xml:space="preserve"> </w:t>
      </w:r>
      <w:r>
        <w:rPr>
          <w:sz w:val="24"/>
        </w:rPr>
        <w:t>for</w:t>
      </w:r>
      <w:r>
        <w:rPr>
          <w:spacing w:val="-3"/>
          <w:sz w:val="24"/>
        </w:rPr>
        <w:t xml:space="preserve"> </w:t>
      </w:r>
      <w:r>
        <w:rPr>
          <w:sz w:val="24"/>
        </w:rPr>
        <w:t>Taxation</w:t>
      </w:r>
      <w:r>
        <w:rPr>
          <w:spacing w:val="-3"/>
          <w:sz w:val="24"/>
        </w:rPr>
        <w:t xml:space="preserve"> </w:t>
      </w:r>
      <w:r>
        <w:rPr>
          <w:sz w:val="24"/>
        </w:rPr>
        <w:t>of</w:t>
      </w:r>
      <w:r>
        <w:rPr>
          <w:spacing w:val="-3"/>
          <w:sz w:val="24"/>
        </w:rPr>
        <w:t xml:space="preserve"> </w:t>
      </w:r>
      <w:r>
        <w:rPr>
          <w:sz w:val="24"/>
        </w:rPr>
        <w:t>Costs</w:t>
      </w:r>
      <w:r>
        <w:rPr>
          <w:spacing w:val="-3"/>
          <w:sz w:val="24"/>
        </w:rPr>
        <w:t xml:space="preserve"> </w:t>
      </w:r>
      <w:r>
        <w:rPr>
          <w:sz w:val="24"/>
        </w:rPr>
        <w:t>in</w:t>
      </w:r>
      <w:r>
        <w:rPr>
          <w:spacing w:val="-3"/>
          <w:sz w:val="24"/>
        </w:rPr>
        <w:t xml:space="preserve"> </w:t>
      </w:r>
      <w:r>
        <w:rPr>
          <w:sz w:val="24"/>
        </w:rPr>
        <w:t>Civil</w:t>
      </w:r>
      <w:r>
        <w:rPr>
          <w:spacing w:val="-3"/>
          <w:sz w:val="24"/>
        </w:rPr>
        <w:t xml:space="preserve"> </w:t>
      </w:r>
      <w:r>
        <w:rPr>
          <w:sz w:val="24"/>
        </w:rPr>
        <w:t>Actions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used</w:t>
      </w:r>
      <w:r>
        <w:rPr>
          <w:spacing w:val="-3"/>
          <w:sz w:val="24"/>
        </w:rPr>
        <w:t xml:space="preserve"> </w:t>
      </w:r>
      <w:proofErr w:type="gramStart"/>
      <w:r>
        <w:rPr>
          <w:sz w:val="24"/>
        </w:rPr>
        <w:t>in</w:t>
      </w:r>
      <w:r>
        <w:rPr>
          <w:spacing w:val="-3"/>
          <w:sz w:val="24"/>
        </w:rPr>
        <w:t xml:space="preserve"> </w:t>
      </w:r>
      <w:r>
        <w:rPr>
          <w:sz w:val="24"/>
        </w:rPr>
        <w:t>an attempt to</w:t>
      </w:r>
      <w:proofErr w:type="gramEnd"/>
      <w:r>
        <w:rPr>
          <w:sz w:val="24"/>
        </w:rPr>
        <w:t xml:space="preserve"> resolve disputes over taxation of costs.</w:t>
      </w:r>
    </w:p>
    <w:p w14:paraId="2497EE10" w14:textId="77777777" w:rsidR="006475F3" w:rsidRDefault="00DE09A6">
      <w:pPr>
        <w:pStyle w:val="ListParagraph"/>
        <w:numPr>
          <w:ilvl w:val="0"/>
          <w:numId w:val="1"/>
        </w:numPr>
        <w:tabs>
          <w:tab w:val="left" w:pos="700"/>
        </w:tabs>
        <w:spacing w:line="312" w:lineRule="auto"/>
        <w:ind w:right="533"/>
        <w:jc w:val="left"/>
        <w:rPr>
          <w:sz w:val="24"/>
        </w:rPr>
      </w:pPr>
      <w:r>
        <w:rPr>
          <w:sz w:val="24"/>
        </w:rPr>
        <w:t xml:space="preserve">The Court may consider appropriate sanctions </w:t>
      </w:r>
      <w:proofErr w:type="gramStart"/>
      <w:r>
        <w:rPr>
          <w:sz w:val="24"/>
        </w:rPr>
        <w:t>with regard to</w:t>
      </w:r>
      <w:proofErr w:type="gramEnd"/>
      <w:r>
        <w:rPr>
          <w:sz w:val="24"/>
        </w:rPr>
        <w:t xml:space="preserve"> unreasonable requests for taxation</w:t>
      </w:r>
      <w:r>
        <w:rPr>
          <w:spacing w:val="-4"/>
          <w:sz w:val="24"/>
        </w:rPr>
        <w:t xml:space="preserve"> </w:t>
      </w:r>
      <w:r>
        <w:rPr>
          <w:sz w:val="24"/>
        </w:rPr>
        <w:t>of</w:t>
      </w:r>
      <w:r>
        <w:rPr>
          <w:spacing w:val="-4"/>
          <w:sz w:val="24"/>
        </w:rPr>
        <w:t xml:space="preserve"> </w:t>
      </w:r>
      <w:r>
        <w:rPr>
          <w:sz w:val="24"/>
        </w:rPr>
        <w:t>costs;</w:t>
      </w:r>
      <w:r>
        <w:rPr>
          <w:spacing w:val="-4"/>
          <w:sz w:val="24"/>
        </w:rPr>
        <w:t xml:space="preserve"> </w:t>
      </w:r>
      <w:r>
        <w:rPr>
          <w:sz w:val="24"/>
        </w:rPr>
        <w:t>requests</w:t>
      </w:r>
      <w:r>
        <w:rPr>
          <w:spacing w:val="-4"/>
          <w:sz w:val="24"/>
        </w:rPr>
        <w:t xml:space="preserve"> </w:t>
      </w:r>
      <w:r>
        <w:rPr>
          <w:sz w:val="24"/>
        </w:rPr>
        <w:t>for</w:t>
      </w:r>
      <w:r>
        <w:rPr>
          <w:spacing w:val="-4"/>
          <w:sz w:val="24"/>
        </w:rPr>
        <w:t xml:space="preserve"> </w:t>
      </w:r>
      <w:proofErr w:type="gramStart"/>
      <w:r>
        <w:rPr>
          <w:sz w:val="24"/>
        </w:rPr>
        <w:t>attorney’s</w:t>
      </w:r>
      <w:proofErr w:type="gramEnd"/>
      <w:r>
        <w:rPr>
          <w:spacing w:val="-4"/>
          <w:sz w:val="24"/>
        </w:rPr>
        <w:t xml:space="preserve"> </w:t>
      </w:r>
      <w:r>
        <w:rPr>
          <w:sz w:val="24"/>
        </w:rPr>
        <w:t>fees;</w:t>
      </w:r>
      <w:r>
        <w:rPr>
          <w:spacing w:val="-4"/>
          <w:sz w:val="24"/>
        </w:rPr>
        <w:t xml:space="preserve"> </w:t>
      </w:r>
      <w:r>
        <w:rPr>
          <w:sz w:val="24"/>
        </w:rPr>
        <w:t>objections</w:t>
      </w:r>
      <w:r>
        <w:rPr>
          <w:spacing w:val="-4"/>
          <w:sz w:val="24"/>
        </w:rPr>
        <w:t xml:space="preserve"> </w:t>
      </w:r>
      <w:r>
        <w:rPr>
          <w:sz w:val="24"/>
        </w:rPr>
        <w:t>thereto;</w:t>
      </w:r>
      <w:r>
        <w:rPr>
          <w:spacing w:val="-4"/>
          <w:sz w:val="24"/>
        </w:rPr>
        <w:t xml:space="preserve"> </w:t>
      </w:r>
      <w:r>
        <w:rPr>
          <w:sz w:val="24"/>
        </w:rPr>
        <w:t>and/or</w:t>
      </w:r>
      <w:r>
        <w:rPr>
          <w:spacing w:val="-4"/>
          <w:sz w:val="24"/>
        </w:rPr>
        <w:t xml:space="preserve"> </w:t>
      </w:r>
      <w:r>
        <w:rPr>
          <w:sz w:val="24"/>
        </w:rPr>
        <w:t>failure</w:t>
      </w:r>
      <w:r>
        <w:rPr>
          <w:spacing w:val="-4"/>
          <w:sz w:val="24"/>
        </w:rPr>
        <w:t xml:space="preserve"> </w:t>
      </w:r>
      <w:r>
        <w:rPr>
          <w:sz w:val="24"/>
        </w:rPr>
        <w:t>to</w:t>
      </w:r>
      <w:r>
        <w:rPr>
          <w:spacing w:val="-4"/>
          <w:sz w:val="24"/>
        </w:rPr>
        <w:t xml:space="preserve"> </w:t>
      </w:r>
      <w:r>
        <w:rPr>
          <w:sz w:val="24"/>
        </w:rPr>
        <w:t>comply with this Order.</w:t>
      </w:r>
    </w:p>
    <w:p w14:paraId="73949129" w14:textId="77777777" w:rsidR="006475F3" w:rsidRDefault="00DE09A6">
      <w:pPr>
        <w:pStyle w:val="ListParagraph"/>
        <w:numPr>
          <w:ilvl w:val="0"/>
          <w:numId w:val="1"/>
        </w:numPr>
        <w:tabs>
          <w:tab w:val="left" w:pos="700"/>
        </w:tabs>
        <w:spacing w:line="312" w:lineRule="auto"/>
        <w:ind w:right="134" w:hanging="360"/>
        <w:jc w:val="left"/>
        <w:rPr>
          <w:sz w:val="24"/>
        </w:rPr>
      </w:pPr>
      <w:r>
        <w:rPr>
          <w:sz w:val="24"/>
        </w:rPr>
        <w:t>The</w:t>
      </w:r>
      <w:r>
        <w:rPr>
          <w:spacing w:val="-3"/>
          <w:sz w:val="24"/>
        </w:rPr>
        <w:t xml:space="preserve"> </w:t>
      </w:r>
      <w:r>
        <w:rPr>
          <w:sz w:val="24"/>
        </w:rPr>
        <w:t>parties</w:t>
      </w:r>
      <w:r>
        <w:rPr>
          <w:spacing w:val="-3"/>
          <w:sz w:val="24"/>
        </w:rPr>
        <w:t xml:space="preserve"> </w:t>
      </w:r>
      <w:r>
        <w:rPr>
          <w:sz w:val="24"/>
        </w:rPr>
        <w:t>may</w:t>
      </w:r>
      <w:r>
        <w:rPr>
          <w:spacing w:val="-3"/>
          <w:sz w:val="24"/>
        </w:rPr>
        <w:t xml:space="preserve"> </w:t>
      </w:r>
      <w:r>
        <w:rPr>
          <w:sz w:val="24"/>
        </w:rPr>
        <w:t>agree</w:t>
      </w:r>
      <w:r>
        <w:rPr>
          <w:spacing w:val="-3"/>
          <w:sz w:val="24"/>
        </w:rPr>
        <w:t xml:space="preserve"> </w:t>
      </w:r>
      <w:r>
        <w:rPr>
          <w:sz w:val="24"/>
        </w:rPr>
        <w:t>to</w:t>
      </w:r>
      <w:r>
        <w:rPr>
          <w:spacing w:val="-3"/>
          <w:sz w:val="24"/>
        </w:rPr>
        <w:t xml:space="preserve"> </w:t>
      </w:r>
      <w:r>
        <w:rPr>
          <w:sz w:val="24"/>
        </w:rPr>
        <w:t>extend</w:t>
      </w:r>
      <w:r>
        <w:rPr>
          <w:spacing w:val="-3"/>
          <w:sz w:val="24"/>
        </w:rPr>
        <w:t xml:space="preserve"> </w:t>
      </w:r>
      <w:r>
        <w:rPr>
          <w:sz w:val="24"/>
        </w:rPr>
        <w:t>the</w:t>
      </w:r>
      <w:r>
        <w:rPr>
          <w:spacing w:val="-3"/>
          <w:sz w:val="24"/>
        </w:rPr>
        <w:t xml:space="preserve"> </w:t>
      </w:r>
      <w:r>
        <w:rPr>
          <w:sz w:val="24"/>
        </w:rPr>
        <w:t>deadlines</w:t>
      </w:r>
      <w:r>
        <w:rPr>
          <w:spacing w:val="-3"/>
          <w:sz w:val="24"/>
        </w:rPr>
        <w:t xml:space="preserve"> </w:t>
      </w:r>
      <w:r>
        <w:rPr>
          <w:sz w:val="24"/>
        </w:rPr>
        <w:t>set</w:t>
      </w:r>
      <w:r>
        <w:rPr>
          <w:spacing w:val="-3"/>
          <w:sz w:val="24"/>
        </w:rPr>
        <w:t xml:space="preserve"> </w:t>
      </w:r>
      <w:r>
        <w:rPr>
          <w:sz w:val="24"/>
        </w:rPr>
        <w:t>by</w:t>
      </w:r>
      <w:r>
        <w:rPr>
          <w:spacing w:val="-3"/>
          <w:sz w:val="24"/>
        </w:rPr>
        <w:t xml:space="preserve"> </w:t>
      </w:r>
      <w:r>
        <w:rPr>
          <w:sz w:val="24"/>
        </w:rPr>
        <w:t>this</w:t>
      </w:r>
      <w:r>
        <w:rPr>
          <w:spacing w:val="-3"/>
          <w:sz w:val="24"/>
        </w:rPr>
        <w:t xml:space="preserve"> </w:t>
      </w:r>
      <w:r>
        <w:rPr>
          <w:sz w:val="24"/>
        </w:rPr>
        <w:t>Order</w:t>
      </w:r>
      <w:r>
        <w:rPr>
          <w:spacing w:val="-3"/>
          <w:sz w:val="24"/>
        </w:rPr>
        <w:t xml:space="preserve"> </w:t>
      </w:r>
      <w:r>
        <w:rPr>
          <w:sz w:val="24"/>
        </w:rPr>
        <w:t>by</w:t>
      </w:r>
      <w:r>
        <w:rPr>
          <w:spacing w:val="-3"/>
          <w:sz w:val="24"/>
        </w:rPr>
        <w:t xml:space="preserve"> </w:t>
      </w:r>
      <w:r>
        <w:rPr>
          <w:sz w:val="24"/>
        </w:rPr>
        <w:t>submitting</w:t>
      </w:r>
      <w:r>
        <w:rPr>
          <w:spacing w:val="-3"/>
          <w:sz w:val="24"/>
        </w:rPr>
        <w:t xml:space="preserve"> </w:t>
      </w:r>
      <w:r>
        <w:rPr>
          <w:sz w:val="24"/>
        </w:rPr>
        <w:t>an</w:t>
      </w:r>
      <w:r>
        <w:rPr>
          <w:spacing w:val="-3"/>
          <w:sz w:val="24"/>
        </w:rPr>
        <w:t xml:space="preserve"> </w:t>
      </w:r>
      <w:r>
        <w:rPr>
          <w:sz w:val="24"/>
        </w:rPr>
        <w:t>agreed</w:t>
      </w:r>
      <w:r>
        <w:rPr>
          <w:spacing w:val="-3"/>
          <w:sz w:val="24"/>
        </w:rPr>
        <w:t xml:space="preserve"> </w:t>
      </w:r>
      <w:r>
        <w:rPr>
          <w:sz w:val="24"/>
        </w:rPr>
        <w:t>order with the new deadlines.</w:t>
      </w:r>
    </w:p>
    <w:p w14:paraId="2591B853" w14:textId="77777777" w:rsidR="006475F3" w:rsidRDefault="00DE09A6">
      <w:pPr>
        <w:pStyle w:val="ListParagraph"/>
        <w:numPr>
          <w:ilvl w:val="0"/>
          <w:numId w:val="1"/>
        </w:numPr>
        <w:tabs>
          <w:tab w:val="left" w:pos="700"/>
        </w:tabs>
        <w:spacing w:line="312" w:lineRule="auto"/>
        <w:ind w:right="267" w:hanging="360"/>
        <w:jc w:val="left"/>
        <w:rPr>
          <w:sz w:val="24"/>
        </w:rPr>
      </w:pPr>
      <w:r>
        <w:rPr>
          <w:sz w:val="24"/>
        </w:rPr>
        <w:t>Upon</w:t>
      </w:r>
      <w:r>
        <w:rPr>
          <w:spacing w:val="-3"/>
          <w:sz w:val="24"/>
        </w:rPr>
        <w:t xml:space="preserve"> </w:t>
      </w:r>
      <w:r>
        <w:rPr>
          <w:sz w:val="24"/>
        </w:rPr>
        <w:t>request</w:t>
      </w:r>
      <w:r>
        <w:rPr>
          <w:spacing w:val="-3"/>
          <w:sz w:val="24"/>
        </w:rPr>
        <w:t xml:space="preserve"> </w:t>
      </w:r>
      <w:r>
        <w:rPr>
          <w:sz w:val="24"/>
        </w:rPr>
        <w:t>by</w:t>
      </w:r>
      <w:r>
        <w:rPr>
          <w:spacing w:val="-3"/>
          <w:sz w:val="24"/>
        </w:rPr>
        <w:t xml:space="preserve"> </w:t>
      </w:r>
      <w:r>
        <w:rPr>
          <w:sz w:val="24"/>
        </w:rPr>
        <w:t>either</w:t>
      </w:r>
      <w:r>
        <w:rPr>
          <w:spacing w:val="-3"/>
          <w:sz w:val="24"/>
        </w:rPr>
        <w:t xml:space="preserve"> </w:t>
      </w:r>
      <w:r>
        <w:rPr>
          <w:sz w:val="24"/>
        </w:rPr>
        <w:t>party,</w:t>
      </w:r>
      <w:r>
        <w:rPr>
          <w:spacing w:val="-3"/>
          <w:sz w:val="24"/>
        </w:rPr>
        <w:t xml:space="preserve"> </w:t>
      </w:r>
      <w:r>
        <w:rPr>
          <w:sz w:val="24"/>
        </w:rPr>
        <w:t>or</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Court’s</w:t>
      </w:r>
      <w:r>
        <w:rPr>
          <w:spacing w:val="-3"/>
          <w:sz w:val="24"/>
        </w:rPr>
        <w:t xml:space="preserve"> </w:t>
      </w:r>
      <w:r>
        <w:rPr>
          <w:sz w:val="24"/>
        </w:rPr>
        <w:t>own</w:t>
      </w:r>
      <w:r>
        <w:rPr>
          <w:spacing w:val="-3"/>
          <w:sz w:val="24"/>
        </w:rPr>
        <w:t xml:space="preserve"> </w:t>
      </w:r>
      <w:r>
        <w:rPr>
          <w:sz w:val="24"/>
        </w:rPr>
        <w:t>initiative,</w:t>
      </w:r>
      <w:r>
        <w:rPr>
          <w:spacing w:val="-3"/>
          <w:sz w:val="24"/>
        </w:rPr>
        <w:t xml:space="preserve"> </w:t>
      </w:r>
      <w:r>
        <w:rPr>
          <w:sz w:val="24"/>
        </w:rPr>
        <w:t>this</w:t>
      </w:r>
      <w:r>
        <w:rPr>
          <w:spacing w:val="-3"/>
          <w:sz w:val="24"/>
        </w:rPr>
        <w:t xml:space="preserve"> </w:t>
      </w:r>
      <w:r>
        <w:rPr>
          <w:sz w:val="24"/>
        </w:rPr>
        <w:t>matter</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referred</w:t>
      </w:r>
      <w:r>
        <w:rPr>
          <w:spacing w:val="-3"/>
          <w:sz w:val="24"/>
        </w:rPr>
        <w:t xml:space="preserve"> </w:t>
      </w:r>
      <w:r>
        <w:rPr>
          <w:sz w:val="24"/>
        </w:rPr>
        <w:t>to mediation or non-binding arbitration.</w:t>
      </w:r>
    </w:p>
    <w:p w14:paraId="62590751" w14:textId="77777777" w:rsidR="006475F3" w:rsidRDefault="006475F3">
      <w:pPr>
        <w:pStyle w:val="BodyText"/>
        <w:spacing w:before="200"/>
      </w:pPr>
    </w:p>
    <w:p w14:paraId="0C7A8CFD" w14:textId="77777777" w:rsidR="006475F3" w:rsidRDefault="00DE09A6">
      <w:pPr>
        <w:pStyle w:val="BodyText"/>
        <w:tabs>
          <w:tab w:val="left" w:pos="9285"/>
        </w:tabs>
        <w:ind w:left="100"/>
      </w:pPr>
      <w:r>
        <w:rPr>
          <w:b/>
        </w:rPr>
        <w:t xml:space="preserve">DONE </w:t>
      </w:r>
      <w:r>
        <w:t xml:space="preserve">and </w:t>
      </w:r>
      <w:r>
        <w:rPr>
          <w:b/>
        </w:rPr>
        <w:t xml:space="preserve">ORDERED </w:t>
      </w:r>
      <w:r>
        <w:t xml:space="preserve">in Chambers at Miami-Dade County, Florida on this </w:t>
      </w:r>
      <w:r>
        <w:rPr>
          <w:u w:val="single"/>
        </w:rPr>
        <w:tab/>
      </w:r>
      <w:r>
        <w:rPr>
          <w:spacing w:val="-10"/>
        </w:rPr>
        <w:t>.</w:t>
      </w:r>
    </w:p>
    <w:p w14:paraId="547F823A" w14:textId="77777777" w:rsidR="006475F3" w:rsidRDefault="006475F3">
      <w:pPr>
        <w:pStyle w:val="BodyText"/>
        <w:rPr>
          <w:sz w:val="20"/>
        </w:rPr>
      </w:pPr>
    </w:p>
    <w:p w14:paraId="3AB3CD60" w14:textId="77777777" w:rsidR="006475F3" w:rsidRDefault="006475F3">
      <w:pPr>
        <w:pStyle w:val="BodyText"/>
        <w:rPr>
          <w:sz w:val="20"/>
        </w:rPr>
      </w:pPr>
    </w:p>
    <w:p w14:paraId="1EDAC1B4" w14:textId="77777777" w:rsidR="006475F3" w:rsidRDefault="006475F3">
      <w:pPr>
        <w:pStyle w:val="BodyText"/>
        <w:rPr>
          <w:sz w:val="20"/>
        </w:rPr>
      </w:pPr>
    </w:p>
    <w:p w14:paraId="4945EA76" w14:textId="77777777" w:rsidR="006475F3" w:rsidRDefault="006475F3">
      <w:pPr>
        <w:pStyle w:val="BodyText"/>
        <w:rPr>
          <w:sz w:val="20"/>
        </w:rPr>
      </w:pPr>
    </w:p>
    <w:p w14:paraId="1A408311" w14:textId="77777777" w:rsidR="006475F3" w:rsidRDefault="00DE09A6">
      <w:pPr>
        <w:pStyle w:val="BodyText"/>
        <w:spacing w:before="63"/>
        <w:rPr>
          <w:sz w:val="20"/>
        </w:rPr>
      </w:pPr>
      <w:r>
        <w:rPr>
          <w:noProof/>
        </w:rPr>
        <mc:AlternateContent>
          <mc:Choice Requires="wps">
            <w:drawing>
              <wp:anchor distT="0" distB="0" distL="0" distR="0" simplePos="0" relativeHeight="487587840" behindDoc="1" locked="0" layoutInCell="1" allowOverlap="1" wp14:anchorId="44946474" wp14:editId="0BDE8FD5">
                <wp:simplePos x="0" y="0"/>
                <wp:positionH relativeFrom="page">
                  <wp:posOffset>5029200</wp:posOffset>
                </wp:positionH>
                <wp:positionV relativeFrom="paragraph">
                  <wp:posOffset>201866</wp:posOffset>
                </wp:positionV>
                <wp:extent cx="1905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E5C92E" id="Graphic 3" o:spid="_x0000_s1026" style="position:absolute;margin-left:396pt;margin-top:15.9pt;width:15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" path="m,l1905000,e" filled="f" strokeweight=".48pt">
                <v:path arrowok="t"/>
                <w10:wrap type="topAndBottom" anchorx="page"/>
              </v:shape>
            </w:pict>
          </mc:Fallback>
        </mc:AlternateContent>
      </w:r>
    </w:p>
    <w:p w14:paraId="37F0E09E" w14:textId="77777777" w:rsidR="006475F3" w:rsidRDefault="006475F3">
      <w:pPr>
        <w:pStyle w:val="BodyText"/>
        <w:spacing w:before="240"/>
      </w:pPr>
    </w:p>
    <w:p w14:paraId="2EE5E524" w14:textId="77777777" w:rsidR="006475F3" w:rsidRDefault="00DE09A6">
      <w:pPr>
        <w:ind w:right="1197"/>
        <w:jc w:val="right"/>
        <w:rPr>
          <w:b/>
          <w:sz w:val="24"/>
        </w:rPr>
      </w:pPr>
      <w:r>
        <w:rPr>
          <w:b/>
          <w:sz w:val="24"/>
        </w:rPr>
        <w:t xml:space="preserve">CIRCUIT </w:t>
      </w:r>
      <w:r>
        <w:rPr>
          <w:b/>
          <w:spacing w:val="-2"/>
          <w:sz w:val="24"/>
        </w:rPr>
        <w:t>JUDGE</w:t>
      </w:r>
    </w:p>
    <w:sectPr w:rsidR="006475F3">
      <w:pgSz w:w="12240" w:h="15840"/>
      <w:pgMar w:top="1520" w:right="1200" w:bottom="860" w:left="1220" w:header="0" w:footer="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418A" w14:textId="77777777" w:rsidR="00DE09A6" w:rsidRDefault="00DE09A6">
      <w:r>
        <w:separator/>
      </w:r>
    </w:p>
  </w:endnote>
  <w:endnote w:type="continuationSeparator" w:id="0">
    <w:p w14:paraId="400F67F6" w14:textId="77777777" w:rsidR="00DE09A6" w:rsidRDefault="00DE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4D9" w14:textId="78892856" w:rsidR="006475F3" w:rsidRDefault="00DE09A6">
    <w:pPr>
      <w:pStyle w:val="BodyText"/>
      <w:spacing w:line="14" w:lineRule="auto"/>
      <w:rPr>
        <w:sz w:val="20"/>
      </w:rPr>
    </w:pPr>
    <w:r>
      <w:rPr>
        <w:noProof/>
      </w:rPr>
      <mc:AlternateContent>
        <mc:Choice Requires="wps">
          <w:drawing>
            <wp:anchor distT="0" distB="0" distL="0" distR="0" simplePos="0" relativeHeight="487543296" behindDoc="1" locked="0" layoutInCell="1" allowOverlap="1" wp14:anchorId="331F92D9" wp14:editId="40DD60A8">
              <wp:simplePos x="0" y="0"/>
              <wp:positionH relativeFrom="page">
                <wp:posOffset>6616700</wp:posOffset>
              </wp:positionH>
              <wp:positionV relativeFrom="page">
                <wp:posOffset>9489411</wp:posOffset>
              </wp:positionV>
              <wp:extent cx="65786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180340"/>
                      </a:xfrm>
                      <a:prstGeom prst="rect">
                        <a:avLst/>
                      </a:prstGeom>
                    </wps:spPr>
                    <wps:txbx>
                      <w:txbxContent>
                        <w:p w14:paraId="19BA4F71" w14:textId="77777777" w:rsidR="006475F3" w:rsidRDefault="00DE09A6">
                          <w:pPr>
                            <w:spacing w:before="10"/>
                            <w:ind w:left="20"/>
                          </w:pPr>
                          <w:r>
                            <w:t xml:space="preserve">Page </w:t>
                          </w:r>
                          <w:r>
                            <w:fldChar w:fldCharType="begin"/>
                          </w:r>
                          <w:r>
                            <w:instrText xml:space="preserve"> PAGE </w:instrText>
                          </w:r>
                          <w:r>
                            <w:fldChar w:fldCharType="separate"/>
                          </w:r>
                          <w:r>
                            <w:t>1</w:t>
                          </w:r>
                          <w:r>
                            <w:fldChar w:fldCharType="end"/>
                          </w:r>
                          <w:r>
                            <w:t xml:space="preserve"> of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331F92D9" id="_x0000_t202" coordsize="21600,21600" o:spt="202" path="m,l,21600r21600,l21600,xe">
              <v:stroke joinstyle="miter"/>
              <v:path gradientshapeok="t" o:connecttype="rect"/>
            </v:shapetype>
            <v:shape id="Textbox 2" o:spid="_x0000_s1026" type="#_x0000_t202" style="position:absolute;margin-left:521pt;margin-top:747.2pt;width:51.8pt;height:14.2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" filled="f" stroked="f">
              <v:textbox inset="0,0,0,0">
                <w:txbxContent>
                  <w:p w14:paraId="19BA4F71" w14:textId="77777777" w:rsidR="006475F3" w:rsidRDefault="00DE09A6">
                    <w:pPr>
                      <w:spacing w:before="10"/>
                      <w:ind w:left="20"/>
                    </w:pPr>
                    <w:r>
                      <w:t xml:space="preserve">Page </w:t>
                    </w:r>
                    <w:r>
                      <w:fldChar w:fldCharType="begin"/>
                    </w:r>
                    <w:r>
                      <w:instrText xml:space="preserve"> PAGE </w:instrText>
                    </w:r>
                    <w:r>
                      <w:fldChar w:fldCharType="separate"/>
                    </w:r>
                    <w:r>
                      <w:t>1</w:t>
                    </w:r>
                    <w:r>
                      <w:fldChar w:fldCharType="end"/>
                    </w:r>
                    <w:r>
                      <w:t xml:space="preserve"> of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142A" w14:textId="77777777" w:rsidR="00DE09A6" w:rsidRDefault="00DE09A6">
      <w:r>
        <w:separator/>
      </w:r>
    </w:p>
  </w:footnote>
  <w:footnote w:type="continuationSeparator" w:id="0">
    <w:p w14:paraId="549708D3" w14:textId="77777777" w:rsidR="00DE09A6" w:rsidRDefault="00DE0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87500"/>
    <w:multiLevelType w:val="hybridMultilevel"/>
    <w:tmpl w:val="95927B26"/>
    <w:lvl w:ilvl="0" w:tplc="D41A88FA">
      <w:start w:val="1"/>
      <w:numFmt w:val="decimal"/>
      <w:lvlText w:val="%1."/>
      <w:lvlJc w:val="left"/>
      <w:pPr>
        <w:ind w:left="700" w:hanging="2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CBE3E02">
      <w:start w:val="1"/>
      <w:numFmt w:val="lowerLetter"/>
      <w:lvlText w:val="%2."/>
      <w:lvlJc w:val="left"/>
      <w:pPr>
        <w:ind w:left="1000" w:hanging="22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5A60F8E">
      <w:numFmt w:val="bullet"/>
      <w:lvlText w:val="•"/>
      <w:lvlJc w:val="left"/>
      <w:pPr>
        <w:ind w:left="1980" w:hanging="227"/>
      </w:pPr>
      <w:rPr>
        <w:rFonts w:hint="default"/>
        <w:lang w:val="en-US" w:eastAsia="en-US" w:bidi="ar-SA"/>
      </w:rPr>
    </w:lvl>
    <w:lvl w:ilvl="3" w:tplc="1BFE2E12">
      <w:numFmt w:val="bullet"/>
      <w:lvlText w:val="•"/>
      <w:lvlJc w:val="left"/>
      <w:pPr>
        <w:ind w:left="2960" w:hanging="227"/>
      </w:pPr>
      <w:rPr>
        <w:rFonts w:hint="default"/>
        <w:lang w:val="en-US" w:eastAsia="en-US" w:bidi="ar-SA"/>
      </w:rPr>
    </w:lvl>
    <w:lvl w:ilvl="4" w:tplc="D76CF0AA">
      <w:numFmt w:val="bullet"/>
      <w:lvlText w:val="•"/>
      <w:lvlJc w:val="left"/>
      <w:pPr>
        <w:ind w:left="3940" w:hanging="227"/>
      </w:pPr>
      <w:rPr>
        <w:rFonts w:hint="default"/>
        <w:lang w:val="en-US" w:eastAsia="en-US" w:bidi="ar-SA"/>
      </w:rPr>
    </w:lvl>
    <w:lvl w:ilvl="5" w:tplc="3A26446C">
      <w:numFmt w:val="bullet"/>
      <w:lvlText w:val="•"/>
      <w:lvlJc w:val="left"/>
      <w:pPr>
        <w:ind w:left="4920" w:hanging="227"/>
      </w:pPr>
      <w:rPr>
        <w:rFonts w:hint="default"/>
        <w:lang w:val="en-US" w:eastAsia="en-US" w:bidi="ar-SA"/>
      </w:rPr>
    </w:lvl>
    <w:lvl w:ilvl="6" w:tplc="5B3A5CC2">
      <w:numFmt w:val="bullet"/>
      <w:lvlText w:val="•"/>
      <w:lvlJc w:val="left"/>
      <w:pPr>
        <w:ind w:left="5900" w:hanging="227"/>
      </w:pPr>
      <w:rPr>
        <w:rFonts w:hint="default"/>
        <w:lang w:val="en-US" w:eastAsia="en-US" w:bidi="ar-SA"/>
      </w:rPr>
    </w:lvl>
    <w:lvl w:ilvl="7" w:tplc="E55694DE">
      <w:numFmt w:val="bullet"/>
      <w:lvlText w:val="•"/>
      <w:lvlJc w:val="left"/>
      <w:pPr>
        <w:ind w:left="6880" w:hanging="227"/>
      </w:pPr>
      <w:rPr>
        <w:rFonts w:hint="default"/>
        <w:lang w:val="en-US" w:eastAsia="en-US" w:bidi="ar-SA"/>
      </w:rPr>
    </w:lvl>
    <w:lvl w:ilvl="8" w:tplc="95066F60">
      <w:numFmt w:val="bullet"/>
      <w:lvlText w:val="•"/>
      <w:lvlJc w:val="left"/>
      <w:pPr>
        <w:ind w:left="7860" w:hanging="227"/>
      </w:pPr>
      <w:rPr>
        <w:rFonts w:hint="default"/>
        <w:lang w:val="en-US" w:eastAsia="en-US" w:bidi="ar-SA"/>
      </w:rPr>
    </w:lvl>
  </w:abstractNum>
  <w:num w:numId="1" w16cid:durableId="205412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F3"/>
    <w:rsid w:val="00305037"/>
    <w:rsid w:val="006475F3"/>
    <w:rsid w:val="00DE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7C6F"/>
  <w15:docId w15:val="{6E025455-72F2-4643-B739-C1B6B967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2"/>
      <w:ind w:left="700"/>
      <w:outlineLvl w:val="0"/>
    </w:pPr>
    <w:rPr>
      <w:b/>
      <w:bCs/>
      <w:sz w:val="24"/>
      <w:szCs w:val="24"/>
      <w:u w:val="single" w:color="000000"/>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3"/>
      <w:ind w:left="70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09A6"/>
    <w:pPr>
      <w:tabs>
        <w:tab w:val="center" w:pos="4680"/>
        <w:tab w:val="right" w:pos="9360"/>
      </w:tabs>
    </w:pPr>
  </w:style>
  <w:style w:type="character" w:customStyle="1" w:styleId="HeaderChar">
    <w:name w:val="Header Char"/>
    <w:basedOn w:val="DefaultParagraphFont"/>
    <w:link w:val="Header"/>
    <w:uiPriority w:val="99"/>
    <w:rsid w:val="00DE09A6"/>
    <w:rPr>
      <w:rFonts w:ascii="Times New Roman" w:eastAsia="Times New Roman" w:hAnsi="Times New Roman" w:cs="Times New Roman"/>
    </w:rPr>
  </w:style>
  <w:style w:type="paragraph" w:styleId="Footer">
    <w:name w:val="footer"/>
    <w:basedOn w:val="Normal"/>
    <w:link w:val="FooterChar"/>
    <w:uiPriority w:val="99"/>
    <w:unhideWhenUsed/>
    <w:rsid w:val="00DE09A6"/>
    <w:pPr>
      <w:tabs>
        <w:tab w:val="center" w:pos="4680"/>
        <w:tab w:val="right" w:pos="9360"/>
      </w:tabs>
    </w:pPr>
  </w:style>
  <w:style w:type="character" w:customStyle="1" w:styleId="FooterChar">
    <w:name w:val="Footer Char"/>
    <w:basedOn w:val="DefaultParagraphFont"/>
    <w:link w:val="Footer"/>
    <w:uiPriority w:val="99"/>
    <w:rsid w:val="00DE09A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3842</Characters>
  <Application>Microsoft Office Word</Application>
  <DocSecurity>4</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Document - 2024-016562-CA-01</dc:title>
  <dc:creator>Nguyen, Hanh</dc:creator>
  <cp:lastModifiedBy>Nguyen, Hanh</cp:lastModifiedBy>
  <cp:revision>2</cp:revision>
  <dcterms:created xsi:type="dcterms:W3CDTF">2025-03-20T18:18:00Z</dcterms:created>
  <dcterms:modified xsi:type="dcterms:W3CDTF">2025-03-20T18:18:00Z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LastSaved">
    <vt:filetime>2025-02-28T00:00:00Z</vt:filetime>
  </property>
  <property fmtid="{D5CDD505-2E9C-101B-9397-08002B2CF9AE}" pid="4" name="Producer">
    <vt:lpwstr>iText® 7.1.16 ©2000-2021 iText Group NV (AGPL-version); modified using iText® 5.5.8 ©2000-2015 iText Group NV (AGPL-version)</vt:lpwstr>
  </property>
</Properties>
</file>