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60CF7" w14:textId="6C4C7793" w:rsidR="009C7E01" w:rsidRPr="00D94B2A" w:rsidRDefault="004A74B8" w:rsidP="004A74B8">
      <w:pPr>
        <w:jc w:val="center"/>
        <w:rPr>
          <w:rFonts w:ascii="Times New Roman" w:hAnsi="Times New Roman" w:cs="Times New Roman"/>
          <w:b/>
          <w:bCs/>
          <w:sz w:val="32"/>
          <w:szCs w:val="32"/>
        </w:rPr>
      </w:pPr>
      <w:r w:rsidRPr="00D94B2A">
        <w:rPr>
          <w:rFonts w:ascii="Times New Roman" w:hAnsi="Times New Roman" w:cs="Times New Roman"/>
          <w:b/>
          <w:bCs/>
          <w:sz w:val="32"/>
          <w:szCs w:val="32"/>
        </w:rPr>
        <w:t>CALENDAR CALL PRACTICES &amp; PROCEDURES</w:t>
      </w:r>
    </w:p>
    <w:p w14:paraId="6B6DACDA" w14:textId="61E7A1EE" w:rsidR="004A74B8" w:rsidRDefault="004A74B8" w:rsidP="004A74B8">
      <w:pPr>
        <w:jc w:val="center"/>
        <w:rPr>
          <w:rFonts w:ascii="Times New Roman" w:hAnsi="Times New Roman" w:cs="Times New Roman"/>
          <w:sz w:val="32"/>
          <w:szCs w:val="32"/>
        </w:rPr>
      </w:pPr>
      <w:r>
        <w:rPr>
          <w:rFonts w:ascii="Times New Roman" w:hAnsi="Times New Roman" w:cs="Times New Roman"/>
          <w:sz w:val="32"/>
          <w:szCs w:val="32"/>
        </w:rPr>
        <w:t>JUDGE ROBERT T. WATSON</w:t>
      </w:r>
    </w:p>
    <w:p w14:paraId="51536CD4" w14:textId="77777777" w:rsidR="00CB6142" w:rsidRDefault="00CB6142" w:rsidP="00CB6142">
      <w:pPr>
        <w:pStyle w:val="ListParagraph"/>
        <w:rPr>
          <w:rFonts w:ascii="Times New Roman" w:hAnsi="Times New Roman" w:cs="Times New Roman"/>
          <w:sz w:val="32"/>
          <w:szCs w:val="32"/>
        </w:rPr>
      </w:pPr>
    </w:p>
    <w:p w14:paraId="65FAF4B4" w14:textId="6E1C5E1D" w:rsidR="004A74B8" w:rsidRPr="00CB6142" w:rsidRDefault="00F559A0" w:rsidP="004A74B8">
      <w:pPr>
        <w:pStyle w:val="ListParagraph"/>
        <w:numPr>
          <w:ilvl w:val="0"/>
          <w:numId w:val="1"/>
        </w:numPr>
        <w:rPr>
          <w:rFonts w:ascii="Times New Roman" w:hAnsi="Times New Roman" w:cs="Times New Roman"/>
          <w:sz w:val="30"/>
          <w:szCs w:val="30"/>
        </w:rPr>
      </w:pPr>
      <w:r w:rsidRPr="00CB6142">
        <w:rPr>
          <w:rFonts w:ascii="Times New Roman" w:hAnsi="Times New Roman" w:cs="Times New Roman"/>
          <w:sz w:val="30"/>
          <w:szCs w:val="30"/>
        </w:rPr>
        <w:t>Cases will be called in date order, oldest first.</w:t>
      </w:r>
    </w:p>
    <w:p w14:paraId="3491034A" w14:textId="77777777" w:rsidR="002B32B3" w:rsidRPr="00CB6142" w:rsidRDefault="002B32B3" w:rsidP="002B32B3">
      <w:pPr>
        <w:pStyle w:val="ListParagraph"/>
        <w:rPr>
          <w:rFonts w:ascii="Times New Roman" w:hAnsi="Times New Roman" w:cs="Times New Roman"/>
          <w:sz w:val="30"/>
          <w:szCs w:val="30"/>
        </w:rPr>
      </w:pPr>
    </w:p>
    <w:p w14:paraId="48A543A8" w14:textId="479146B0" w:rsidR="002B32B3" w:rsidRPr="00CB6142" w:rsidRDefault="00F559A0" w:rsidP="002B32B3">
      <w:pPr>
        <w:pStyle w:val="ListParagraph"/>
        <w:numPr>
          <w:ilvl w:val="0"/>
          <w:numId w:val="1"/>
        </w:numPr>
        <w:rPr>
          <w:rFonts w:ascii="Times New Roman" w:hAnsi="Times New Roman" w:cs="Times New Roman"/>
          <w:sz w:val="30"/>
          <w:szCs w:val="30"/>
        </w:rPr>
      </w:pPr>
      <w:r w:rsidRPr="00CB6142">
        <w:rPr>
          <w:rFonts w:ascii="Times New Roman" w:hAnsi="Times New Roman" w:cs="Times New Roman"/>
          <w:sz w:val="30"/>
          <w:szCs w:val="30"/>
        </w:rPr>
        <w:t xml:space="preserve">The judge will ask each side whether it is ready to begin jury selection </w:t>
      </w:r>
      <w:r w:rsidR="002B32B3" w:rsidRPr="00CB6142">
        <w:rPr>
          <w:rFonts w:ascii="Times New Roman" w:hAnsi="Times New Roman" w:cs="Times New Roman"/>
          <w:sz w:val="30"/>
          <w:szCs w:val="30"/>
        </w:rPr>
        <w:t>on the first day of the trial period (usually at 10 am).</w:t>
      </w:r>
    </w:p>
    <w:p w14:paraId="77D4C0FF" w14:textId="7B0FD075" w:rsidR="002B32B3" w:rsidRPr="00CB6142" w:rsidRDefault="002B32B3" w:rsidP="002B32B3">
      <w:pPr>
        <w:pStyle w:val="ListParagraph"/>
        <w:rPr>
          <w:rFonts w:ascii="Times New Roman" w:hAnsi="Times New Roman" w:cs="Times New Roman"/>
          <w:sz w:val="30"/>
          <w:szCs w:val="30"/>
        </w:rPr>
      </w:pPr>
    </w:p>
    <w:p w14:paraId="4C5A96ED" w14:textId="385B25A1" w:rsidR="00D66D50" w:rsidRPr="00CB6142" w:rsidRDefault="002B32B3" w:rsidP="00D66D50">
      <w:pPr>
        <w:pStyle w:val="ListParagraph"/>
        <w:numPr>
          <w:ilvl w:val="0"/>
          <w:numId w:val="1"/>
        </w:numPr>
        <w:rPr>
          <w:rFonts w:ascii="Times New Roman" w:hAnsi="Times New Roman" w:cs="Times New Roman"/>
          <w:sz w:val="30"/>
          <w:szCs w:val="30"/>
        </w:rPr>
      </w:pPr>
      <w:r w:rsidRPr="00CB6142">
        <w:rPr>
          <w:rFonts w:ascii="Times New Roman" w:hAnsi="Times New Roman" w:cs="Times New Roman"/>
          <w:sz w:val="30"/>
          <w:szCs w:val="30"/>
        </w:rPr>
        <w:t>If you are truly ready (nothing except arguing motions in limine left to do), announce ready.</w:t>
      </w:r>
    </w:p>
    <w:p w14:paraId="4E62E61C" w14:textId="77777777" w:rsidR="00D66D50" w:rsidRPr="00CB6142" w:rsidRDefault="00D66D50" w:rsidP="00D66D50">
      <w:pPr>
        <w:pStyle w:val="ListParagraph"/>
        <w:rPr>
          <w:rFonts w:ascii="Times New Roman" w:hAnsi="Times New Roman" w:cs="Times New Roman"/>
          <w:sz w:val="30"/>
          <w:szCs w:val="30"/>
        </w:rPr>
      </w:pPr>
    </w:p>
    <w:p w14:paraId="19E702CB" w14:textId="0E49DA52" w:rsidR="00D66D50" w:rsidRPr="00CB6142" w:rsidRDefault="00D66D50" w:rsidP="00CA797C">
      <w:pPr>
        <w:pStyle w:val="ListParagraph"/>
        <w:rPr>
          <w:rFonts w:ascii="Times New Roman" w:hAnsi="Times New Roman" w:cs="Times New Roman"/>
          <w:sz w:val="30"/>
          <w:szCs w:val="30"/>
        </w:rPr>
      </w:pPr>
      <w:r w:rsidRPr="00CB6142">
        <w:rPr>
          <w:rFonts w:ascii="Times New Roman" w:hAnsi="Times New Roman" w:cs="Times New Roman"/>
          <w:sz w:val="30"/>
          <w:szCs w:val="30"/>
        </w:rPr>
        <w:t xml:space="preserve">To announce ready, </w:t>
      </w:r>
      <w:r w:rsidR="00CA797C" w:rsidRPr="00CB6142">
        <w:rPr>
          <w:rFonts w:ascii="Times New Roman" w:hAnsi="Times New Roman" w:cs="Times New Roman"/>
          <w:sz w:val="30"/>
          <w:szCs w:val="30"/>
          <w:u w:val="single"/>
        </w:rPr>
        <w:t xml:space="preserve">ALL pre-trial motions </w:t>
      </w:r>
      <w:r w:rsidRPr="00CB6142">
        <w:rPr>
          <w:rFonts w:ascii="Times New Roman" w:hAnsi="Times New Roman" w:cs="Times New Roman"/>
          <w:sz w:val="30"/>
          <w:szCs w:val="30"/>
          <w:u w:val="single"/>
        </w:rPr>
        <w:t>must be filed prior to calendar call</w:t>
      </w:r>
      <w:r w:rsidR="00CA797C" w:rsidRPr="00CB6142">
        <w:rPr>
          <w:rFonts w:ascii="Times New Roman" w:hAnsi="Times New Roman" w:cs="Times New Roman"/>
          <w:sz w:val="30"/>
          <w:szCs w:val="30"/>
        </w:rPr>
        <w:t>.</w:t>
      </w:r>
      <w:r w:rsidRPr="00CB6142">
        <w:rPr>
          <w:rFonts w:ascii="Times New Roman" w:hAnsi="Times New Roman" w:cs="Times New Roman"/>
          <w:sz w:val="30"/>
          <w:szCs w:val="30"/>
        </w:rPr>
        <w:t xml:space="preserve"> This avoids eve-of-trial surprises (to the other side and to the Court), allows for adequate preparation for argument on the motions, and allows the Court to determine if such motions will be heard between calendar call and the first day of trial or can be handled the first day of trial before jury selection (e.g., at 9:30 am for 30 minutes).</w:t>
      </w:r>
      <w:r w:rsidR="00CA797C" w:rsidRPr="00CB6142">
        <w:rPr>
          <w:rFonts w:ascii="Times New Roman" w:hAnsi="Times New Roman" w:cs="Times New Roman"/>
          <w:sz w:val="30"/>
          <w:szCs w:val="30"/>
        </w:rPr>
        <w:t xml:space="preserve"> If an unanticipated issue arises after calendar call but before trial, you may file an additional pre-trial motion. In that case, the Court may entertain the motion and maintain the trial date or may continue the trial. Such post-calendar call motions should be rare and involve evidentiary or other issues that could not reasonably have been anticipated prior to calendar call.</w:t>
      </w:r>
    </w:p>
    <w:p w14:paraId="2EE47B60" w14:textId="77777777" w:rsidR="002B32B3" w:rsidRPr="00CB6142" w:rsidRDefault="002B32B3" w:rsidP="002B32B3">
      <w:pPr>
        <w:pStyle w:val="ListParagraph"/>
        <w:rPr>
          <w:rFonts w:ascii="Times New Roman" w:hAnsi="Times New Roman" w:cs="Times New Roman"/>
          <w:sz w:val="30"/>
          <w:szCs w:val="30"/>
        </w:rPr>
      </w:pPr>
    </w:p>
    <w:p w14:paraId="74B3C048" w14:textId="6AE292AA" w:rsidR="002B32B3" w:rsidRPr="00CB6142" w:rsidRDefault="002B32B3" w:rsidP="004A74B8">
      <w:pPr>
        <w:pStyle w:val="ListParagraph"/>
        <w:numPr>
          <w:ilvl w:val="0"/>
          <w:numId w:val="1"/>
        </w:numPr>
        <w:rPr>
          <w:rFonts w:ascii="Times New Roman" w:hAnsi="Times New Roman" w:cs="Times New Roman"/>
          <w:sz w:val="30"/>
          <w:szCs w:val="30"/>
        </w:rPr>
      </w:pPr>
      <w:r w:rsidRPr="00CB6142">
        <w:rPr>
          <w:rFonts w:ascii="Times New Roman" w:hAnsi="Times New Roman" w:cs="Times New Roman"/>
          <w:sz w:val="30"/>
          <w:szCs w:val="30"/>
        </w:rPr>
        <w:t xml:space="preserve">If you are conditionally ready (e.g., there’s one deposition left to take, it’s been scheduled to take place between calendar call and the first day of trial, and you’ll be ready only if it happens), let the judge know. Usually, if it is not number one, a conditionally ready case will be placed on list of trial-ready </w:t>
      </w:r>
      <w:proofErr w:type="gramStart"/>
      <w:r w:rsidRPr="00CB6142">
        <w:rPr>
          <w:rFonts w:ascii="Times New Roman" w:hAnsi="Times New Roman" w:cs="Times New Roman"/>
          <w:sz w:val="30"/>
          <w:szCs w:val="30"/>
        </w:rPr>
        <w:t>cases, but</w:t>
      </w:r>
      <w:proofErr w:type="gramEnd"/>
      <w:r w:rsidRPr="00CB6142">
        <w:rPr>
          <w:rFonts w:ascii="Times New Roman" w:hAnsi="Times New Roman" w:cs="Times New Roman"/>
          <w:sz w:val="30"/>
          <w:szCs w:val="30"/>
        </w:rPr>
        <w:t xml:space="preserve"> will be continued if the necessary event has not taken place by the time the case </w:t>
      </w:r>
      <w:r w:rsidR="00D66D50" w:rsidRPr="00CB6142">
        <w:rPr>
          <w:rFonts w:ascii="Times New Roman" w:hAnsi="Times New Roman" w:cs="Times New Roman"/>
          <w:sz w:val="30"/>
          <w:szCs w:val="30"/>
        </w:rPr>
        <w:t>moves up to number one on the list.</w:t>
      </w:r>
      <w:r w:rsidRPr="00CB6142">
        <w:rPr>
          <w:rFonts w:ascii="Times New Roman" w:hAnsi="Times New Roman" w:cs="Times New Roman"/>
          <w:sz w:val="30"/>
          <w:szCs w:val="30"/>
        </w:rPr>
        <w:t xml:space="preserve"> </w:t>
      </w:r>
    </w:p>
    <w:p w14:paraId="6D8E7B90" w14:textId="77777777" w:rsidR="002B32B3" w:rsidRPr="00CB6142" w:rsidRDefault="002B32B3" w:rsidP="002B32B3">
      <w:pPr>
        <w:pStyle w:val="ListParagraph"/>
        <w:rPr>
          <w:rFonts w:ascii="Times New Roman" w:hAnsi="Times New Roman" w:cs="Times New Roman"/>
          <w:sz w:val="30"/>
          <w:szCs w:val="30"/>
        </w:rPr>
      </w:pPr>
    </w:p>
    <w:p w14:paraId="4ACFAE7C" w14:textId="64FC1FE1" w:rsidR="002B32B3" w:rsidRPr="00CB6142" w:rsidRDefault="002B32B3" w:rsidP="004A74B8">
      <w:pPr>
        <w:pStyle w:val="ListParagraph"/>
        <w:numPr>
          <w:ilvl w:val="0"/>
          <w:numId w:val="1"/>
        </w:numPr>
        <w:rPr>
          <w:rFonts w:ascii="Times New Roman" w:hAnsi="Times New Roman" w:cs="Times New Roman"/>
          <w:sz w:val="30"/>
          <w:szCs w:val="30"/>
        </w:rPr>
      </w:pPr>
      <w:r w:rsidRPr="00CB6142">
        <w:rPr>
          <w:rFonts w:ascii="Times New Roman" w:hAnsi="Times New Roman" w:cs="Times New Roman"/>
          <w:sz w:val="30"/>
          <w:szCs w:val="30"/>
        </w:rPr>
        <w:lastRenderedPageBreak/>
        <w:t>If you are not ready, announce not ready and let the judge know what month you would like to be re-set for. (You can see the dates on CourtMAP several months in advance. If exact trial period has not yet been set, you can request a month, and we will let you know when dates are set and confirm availability.) If re-set month is not agreed to, the judge will hear from each party regarding reasons for its requested month.</w:t>
      </w:r>
    </w:p>
    <w:p w14:paraId="296D894B" w14:textId="77777777" w:rsidR="002B32B3" w:rsidRPr="00CB6142" w:rsidRDefault="002B32B3" w:rsidP="002B32B3">
      <w:pPr>
        <w:pStyle w:val="ListParagraph"/>
        <w:rPr>
          <w:rFonts w:ascii="Times New Roman" w:hAnsi="Times New Roman" w:cs="Times New Roman"/>
          <w:sz w:val="30"/>
          <w:szCs w:val="30"/>
        </w:rPr>
      </w:pPr>
    </w:p>
    <w:p w14:paraId="75E33B79" w14:textId="5A81FC55" w:rsidR="002B32B3" w:rsidRPr="00CB6142" w:rsidRDefault="00CB6142" w:rsidP="004A74B8">
      <w:pPr>
        <w:pStyle w:val="ListParagraph"/>
        <w:numPr>
          <w:ilvl w:val="0"/>
          <w:numId w:val="1"/>
        </w:numPr>
        <w:rPr>
          <w:rFonts w:ascii="Times New Roman" w:hAnsi="Times New Roman" w:cs="Times New Roman"/>
          <w:sz w:val="30"/>
          <w:szCs w:val="30"/>
        </w:rPr>
      </w:pPr>
      <w:r w:rsidRPr="00CB6142">
        <w:rPr>
          <w:rFonts w:ascii="Times New Roman" w:hAnsi="Times New Roman" w:cs="Times New Roman"/>
          <w:sz w:val="30"/>
          <w:szCs w:val="30"/>
        </w:rPr>
        <w:t>Following calendar call (usually early afternoon the same day), the judicial assistant will send to counsel for all cases that announce ready or conditionally ready a list of the case numbers and parties, in priority order. The order will usually be in date order (oldest first), but sometimes a not-oldest case may be specially set (e.g., due to out-of-town witnesses or counsel) to provide greater certainty. Requests to be specially set should be made at the calendar call (or before).</w:t>
      </w:r>
    </w:p>
    <w:p w14:paraId="57957A83" w14:textId="77777777" w:rsidR="00CA797C" w:rsidRPr="00CB6142" w:rsidRDefault="00CA797C" w:rsidP="00CA797C">
      <w:pPr>
        <w:pStyle w:val="ListParagraph"/>
        <w:rPr>
          <w:rFonts w:ascii="Times New Roman" w:hAnsi="Times New Roman" w:cs="Times New Roman"/>
          <w:sz w:val="30"/>
          <w:szCs w:val="30"/>
        </w:rPr>
      </w:pPr>
    </w:p>
    <w:p w14:paraId="475967B4" w14:textId="4565D417" w:rsidR="00CA797C" w:rsidRPr="00CB6142" w:rsidRDefault="00CA797C" w:rsidP="004A74B8">
      <w:pPr>
        <w:pStyle w:val="ListParagraph"/>
        <w:numPr>
          <w:ilvl w:val="0"/>
          <w:numId w:val="1"/>
        </w:numPr>
        <w:rPr>
          <w:rFonts w:ascii="Times New Roman" w:hAnsi="Times New Roman" w:cs="Times New Roman"/>
          <w:sz w:val="30"/>
          <w:szCs w:val="30"/>
        </w:rPr>
      </w:pPr>
      <w:proofErr w:type="gramStart"/>
      <w:r w:rsidRPr="00CB6142">
        <w:rPr>
          <w:rFonts w:ascii="Times New Roman" w:hAnsi="Times New Roman" w:cs="Times New Roman"/>
          <w:sz w:val="30"/>
          <w:szCs w:val="30"/>
        </w:rPr>
        <w:t>ALL of</w:t>
      </w:r>
      <w:proofErr w:type="gramEnd"/>
      <w:r w:rsidRPr="00CB6142">
        <w:rPr>
          <w:rFonts w:ascii="Times New Roman" w:hAnsi="Times New Roman" w:cs="Times New Roman"/>
          <w:sz w:val="30"/>
          <w:szCs w:val="30"/>
        </w:rPr>
        <w:t xml:space="preserve"> the following MUST be provided to the judicial assistant no later than 12 noon on the Friday prior to the start of the trial period. </w:t>
      </w:r>
      <w:r w:rsidRPr="00CB6142">
        <w:rPr>
          <w:rFonts w:ascii="Times New Roman" w:hAnsi="Times New Roman" w:cs="Times New Roman"/>
          <w:sz w:val="30"/>
          <w:szCs w:val="30"/>
          <w:u w:val="single"/>
        </w:rPr>
        <w:t>Failure to meet this deadline will result in the trial being re-set.</w:t>
      </w:r>
    </w:p>
    <w:p w14:paraId="014F5574" w14:textId="77777777" w:rsidR="00CB6142" w:rsidRPr="00CB6142" w:rsidRDefault="00CB6142" w:rsidP="00CB6142">
      <w:pPr>
        <w:pStyle w:val="ListParagraph"/>
        <w:rPr>
          <w:rFonts w:ascii="Times New Roman" w:hAnsi="Times New Roman" w:cs="Times New Roman"/>
          <w:sz w:val="30"/>
          <w:szCs w:val="30"/>
        </w:rPr>
      </w:pPr>
    </w:p>
    <w:p w14:paraId="7BB611CF" w14:textId="764458A4" w:rsidR="00CB6142" w:rsidRPr="00CB6142" w:rsidRDefault="00CB6142" w:rsidP="00CB6142">
      <w:pPr>
        <w:pStyle w:val="ListParagraph"/>
        <w:numPr>
          <w:ilvl w:val="0"/>
          <w:numId w:val="2"/>
        </w:numPr>
        <w:rPr>
          <w:rFonts w:ascii="Times New Roman" w:hAnsi="Times New Roman" w:cs="Times New Roman"/>
          <w:sz w:val="30"/>
          <w:szCs w:val="30"/>
        </w:rPr>
      </w:pPr>
      <w:r w:rsidRPr="00CB6142">
        <w:rPr>
          <w:rFonts w:ascii="Times New Roman" w:hAnsi="Times New Roman" w:cs="Times New Roman"/>
          <w:sz w:val="30"/>
          <w:szCs w:val="30"/>
        </w:rPr>
        <w:t>Plaintiff: The operative Complaint; witness and exhibit lists.</w:t>
      </w:r>
    </w:p>
    <w:p w14:paraId="38910BE2" w14:textId="77777777" w:rsidR="00CB6142" w:rsidRPr="00CB6142" w:rsidRDefault="00CB6142" w:rsidP="00CB6142">
      <w:pPr>
        <w:pStyle w:val="ListParagraph"/>
        <w:ind w:left="1080"/>
        <w:rPr>
          <w:rFonts w:ascii="Times New Roman" w:hAnsi="Times New Roman" w:cs="Times New Roman"/>
          <w:sz w:val="30"/>
          <w:szCs w:val="30"/>
        </w:rPr>
      </w:pPr>
    </w:p>
    <w:p w14:paraId="1DBBB414" w14:textId="3A4034AE" w:rsidR="00CB6142" w:rsidRPr="00CB6142" w:rsidRDefault="00CB6142" w:rsidP="00CB6142">
      <w:pPr>
        <w:pStyle w:val="ListParagraph"/>
        <w:numPr>
          <w:ilvl w:val="0"/>
          <w:numId w:val="2"/>
        </w:numPr>
        <w:rPr>
          <w:rFonts w:ascii="Times New Roman" w:hAnsi="Times New Roman" w:cs="Times New Roman"/>
          <w:sz w:val="30"/>
          <w:szCs w:val="30"/>
        </w:rPr>
      </w:pPr>
      <w:r w:rsidRPr="00CB6142">
        <w:rPr>
          <w:rFonts w:ascii="Times New Roman" w:hAnsi="Times New Roman" w:cs="Times New Roman"/>
          <w:sz w:val="30"/>
          <w:szCs w:val="30"/>
        </w:rPr>
        <w:t>Defendant: The operative Answer and Affirmative Defenses; witness and exhibit lists.</w:t>
      </w:r>
    </w:p>
    <w:p w14:paraId="2C75E52F" w14:textId="77777777" w:rsidR="00CB6142" w:rsidRPr="00CB6142" w:rsidRDefault="00CB6142" w:rsidP="00CB6142">
      <w:pPr>
        <w:pStyle w:val="ListParagraph"/>
        <w:ind w:left="1080"/>
        <w:rPr>
          <w:rFonts w:ascii="Times New Roman" w:hAnsi="Times New Roman" w:cs="Times New Roman"/>
          <w:sz w:val="30"/>
          <w:szCs w:val="30"/>
        </w:rPr>
      </w:pPr>
    </w:p>
    <w:p w14:paraId="5E3DBB82" w14:textId="49D8C700" w:rsidR="00CB6142" w:rsidRPr="00CB6142" w:rsidRDefault="00CB6142" w:rsidP="00CB6142">
      <w:pPr>
        <w:pStyle w:val="ListParagraph"/>
        <w:numPr>
          <w:ilvl w:val="0"/>
          <w:numId w:val="2"/>
        </w:numPr>
        <w:rPr>
          <w:rFonts w:ascii="Times New Roman" w:hAnsi="Times New Roman" w:cs="Times New Roman"/>
          <w:sz w:val="32"/>
          <w:szCs w:val="32"/>
        </w:rPr>
      </w:pPr>
      <w:r w:rsidRPr="00CB6142">
        <w:rPr>
          <w:rFonts w:ascii="Times New Roman" w:hAnsi="Times New Roman" w:cs="Times New Roman"/>
          <w:sz w:val="30"/>
          <w:szCs w:val="30"/>
        </w:rPr>
        <w:t xml:space="preserve">Joint proposed jury instructions, including the description of the case the Court reads at the beginning of jury selection. Typically, the plaintiff, as the party bringing the case and bearing the burden of proof, should prepare the proposed instructions, with the defendant providing proposed alternative or additional instructions for those on which it disagrees with the plaintiff.   </w:t>
      </w:r>
    </w:p>
    <w:p w14:paraId="46A53D40" w14:textId="77777777" w:rsidR="004A74B8" w:rsidRDefault="004A74B8" w:rsidP="004A74B8">
      <w:pPr>
        <w:jc w:val="center"/>
        <w:rPr>
          <w:rFonts w:ascii="Times New Roman" w:hAnsi="Times New Roman" w:cs="Times New Roman"/>
          <w:sz w:val="32"/>
          <w:szCs w:val="32"/>
        </w:rPr>
      </w:pPr>
    </w:p>
    <w:p w14:paraId="41754280" w14:textId="51A556DE" w:rsidR="004A74B8" w:rsidRPr="00D94B2A" w:rsidRDefault="00CB6142" w:rsidP="00CB6142">
      <w:pPr>
        <w:ind w:left="6480"/>
        <w:rPr>
          <w:rFonts w:ascii="Times New Roman" w:hAnsi="Times New Roman" w:cs="Times New Roman"/>
          <w:i/>
          <w:iCs/>
          <w:sz w:val="24"/>
          <w:szCs w:val="24"/>
        </w:rPr>
      </w:pPr>
      <w:r w:rsidRPr="00D94B2A">
        <w:rPr>
          <w:rFonts w:ascii="Times New Roman" w:hAnsi="Times New Roman" w:cs="Times New Roman"/>
          <w:i/>
          <w:iCs/>
          <w:sz w:val="24"/>
          <w:szCs w:val="24"/>
        </w:rPr>
        <w:t>Updated October 21, 2024</w:t>
      </w:r>
    </w:p>
    <w:sectPr w:rsidR="004A74B8" w:rsidRPr="00D94B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0ECF"/>
    <w:multiLevelType w:val="hybridMultilevel"/>
    <w:tmpl w:val="B2867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855EE4"/>
    <w:multiLevelType w:val="hybridMultilevel"/>
    <w:tmpl w:val="B8FAD0EE"/>
    <w:lvl w:ilvl="0" w:tplc="AC12C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75842773">
    <w:abstractNumId w:val="0"/>
  </w:num>
  <w:num w:numId="2" w16cid:durableId="316231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4B8"/>
    <w:rsid w:val="002760ED"/>
    <w:rsid w:val="002B32B3"/>
    <w:rsid w:val="00321F92"/>
    <w:rsid w:val="004A74B8"/>
    <w:rsid w:val="005B1F9D"/>
    <w:rsid w:val="006E3DA2"/>
    <w:rsid w:val="0075370F"/>
    <w:rsid w:val="009C7E01"/>
    <w:rsid w:val="00B25D0A"/>
    <w:rsid w:val="00CA797C"/>
    <w:rsid w:val="00CB6142"/>
    <w:rsid w:val="00D66D50"/>
    <w:rsid w:val="00D94B2A"/>
    <w:rsid w:val="00DF1BBF"/>
    <w:rsid w:val="00F559A0"/>
    <w:rsid w:val="00F64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FA4F"/>
  <w15:chartTrackingRefBased/>
  <w15:docId w15:val="{FD9B2A93-4821-40E8-875C-1EB1FE7E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7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4B8"/>
    <w:rPr>
      <w:rFonts w:eastAsiaTheme="majorEastAsia" w:cstheme="majorBidi"/>
      <w:color w:val="272727" w:themeColor="text1" w:themeTint="D8"/>
    </w:rPr>
  </w:style>
  <w:style w:type="paragraph" w:styleId="Title">
    <w:name w:val="Title"/>
    <w:basedOn w:val="Normal"/>
    <w:next w:val="Normal"/>
    <w:link w:val="TitleChar"/>
    <w:uiPriority w:val="10"/>
    <w:qFormat/>
    <w:rsid w:val="004A7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4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4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4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4B8"/>
    <w:pPr>
      <w:spacing w:before="160"/>
      <w:jc w:val="center"/>
    </w:pPr>
    <w:rPr>
      <w:i/>
      <w:iCs/>
      <w:color w:val="404040" w:themeColor="text1" w:themeTint="BF"/>
    </w:rPr>
  </w:style>
  <w:style w:type="character" w:customStyle="1" w:styleId="QuoteChar">
    <w:name w:val="Quote Char"/>
    <w:basedOn w:val="DefaultParagraphFont"/>
    <w:link w:val="Quote"/>
    <w:uiPriority w:val="29"/>
    <w:rsid w:val="004A74B8"/>
    <w:rPr>
      <w:i/>
      <w:iCs/>
      <w:color w:val="404040" w:themeColor="text1" w:themeTint="BF"/>
    </w:rPr>
  </w:style>
  <w:style w:type="paragraph" w:styleId="ListParagraph">
    <w:name w:val="List Paragraph"/>
    <w:basedOn w:val="Normal"/>
    <w:uiPriority w:val="34"/>
    <w:qFormat/>
    <w:rsid w:val="004A74B8"/>
    <w:pPr>
      <w:ind w:left="720"/>
      <w:contextualSpacing/>
    </w:pPr>
  </w:style>
  <w:style w:type="character" w:styleId="IntenseEmphasis">
    <w:name w:val="Intense Emphasis"/>
    <w:basedOn w:val="DefaultParagraphFont"/>
    <w:uiPriority w:val="21"/>
    <w:qFormat/>
    <w:rsid w:val="004A74B8"/>
    <w:rPr>
      <w:i/>
      <w:iCs/>
      <w:color w:val="0F4761" w:themeColor="accent1" w:themeShade="BF"/>
    </w:rPr>
  </w:style>
  <w:style w:type="paragraph" w:styleId="IntenseQuote">
    <w:name w:val="Intense Quote"/>
    <w:basedOn w:val="Normal"/>
    <w:next w:val="Normal"/>
    <w:link w:val="IntenseQuoteChar"/>
    <w:uiPriority w:val="30"/>
    <w:qFormat/>
    <w:rsid w:val="004A7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4B8"/>
    <w:rPr>
      <w:i/>
      <w:iCs/>
      <w:color w:val="0F4761" w:themeColor="accent1" w:themeShade="BF"/>
    </w:rPr>
  </w:style>
  <w:style w:type="character" w:styleId="IntenseReference">
    <w:name w:val="Intense Reference"/>
    <w:basedOn w:val="DefaultParagraphFont"/>
    <w:uiPriority w:val="32"/>
    <w:qFormat/>
    <w:rsid w:val="004A74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Robert</dc:creator>
  <cp:keywords/>
  <dc:description/>
  <cp:lastModifiedBy>Ashley, Jamia</cp:lastModifiedBy>
  <cp:revision>2</cp:revision>
  <dcterms:created xsi:type="dcterms:W3CDTF">2025-01-10T20:06:00Z</dcterms:created>
  <dcterms:modified xsi:type="dcterms:W3CDTF">2025-01-10T20:06:00Z</dcterms:modified>
</cp:coreProperties>
</file>