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8D8F" w14:textId="77777777" w:rsidR="003F47B0" w:rsidRPr="003F47B0" w:rsidRDefault="003F47B0" w:rsidP="003F47B0">
      <w:pPr>
        <w:jc w:val="center"/>
        <w:rPr>
          <w:b/>
          <w:bCs/>
          <w:sz w:val="24"/>
          <w:u w:val="single"/>
        </w:rPr>
      </w:pPr>
      <w:r w:rsidRPr="003F47B0">
        <w:rPr>
          <w:b/>
          <w:bCs/>
          <w:sz w:val="24"/>
          <w:u w:val="single"/>
        </w:rPr>
        <w:t xml:space="preserve">ORDER GRANTING MOTION TO WITHDRAW </w:t>
      </w:r>
    </w:p>
    <w:p w14:paraId="086BA7CD" w14:textId="77777777" w:rsidR="003F47B0" w:rsidRPr="003F47B0" w:rsidRDefault="003F47B0" w:rsidP="003F47B0">
      <w:pPr>
        <w:jc w:val="center"/>
        <w:rPr>
          <w:b/>
          <w:bCs/>
          <w:sz w:val="24"/>
          <w:u w:val="single"/>
        </w:rPr>
      </w:pPr>
    </w:p>
    <w:p w14:paraId="73BF7A44" w14:textId="77777777" w:rsidR="003F47B0" w:rsidRPr="003F47B0" w:rsidRDefault="003F47B0" w:rsidP="003F47B0">
      <w:pPr>
        <w:jc w:val="center"/>
        <w:rPr>
          <w:b/>
          <w:bCs/>
          <w:sz w:val="24"/>
        </w:rPr>
      </w:pPr>
    </w:p>
    <w:p w14:paraId="13C2824F" w14:textId="77777777" w:rsidR="003F47B0" w:rsidRPr="003F47B0" w:rsidRDefault="003F47B0" w:rsidP="003F47B0">
      <w:pPr>
        <w:ind w:firstLine="720"/>
        <w:jc w:val="both"/>
        <w:rPr>
          <w:sz w:val="24"/>
        </w:rPr>
      </w:pPr>
      <w:r w:rsidRPr="003F47B0">
        <w:rPr>
          <w:b/>
          <w:sz w:val="24"/>
        </w:rPr>
        <w:t>THIS CAUSE HAVING</w:t>
      </w:r>
      <w:r w:rsidRPr="003F47B0">
        <w:rPr>
          <w:sz w:val="24"/>
        </w:rPr>
        <w:t xml:space="preserve"> come before this Court on the _____ day of ______________, 20__, on __________________________ Motion to Withdraw as Counsel for _______________________________________, [hereinafter “CLIENT”], and appropriate notice having been given or written consent obtained, it is hereby, </w:t>
      </w:r>
    </w:p>
    <w:p w14:paraId="412977B6" w14:textId="77777777" w:rsidR="003F47B0" w:rsidRPr="003F47B0" w:rsidRDefault="003F47B0" w:rsidP="003F47B0">
      <w:pPr>
        <w:ind w:firstLine="720"/>
        <w:jc w:val="both"/>
        <w:rPr>
          <w:sz w:val="24"/>
        </w:rPr>
      </w:pPr>
    </w:p>
    <w:p w14:paraId="280DD110" w14:textId="77777777" w:rsidR="003F47B0" w:rsidRPr="003F47B0" w:rsidRDefault="003F47B0" w:rsidP="003F47B0">
      <w:pPr>
        <w:ind w:firstLine="720"/>
        <w:jc w:val="both"/>
        <w:rPr>
          <w:sz w:val="24"/>
        </w:rPr>
      </w:pPr>
      <w:r w:rsidRPr="003F47B0">
        <w:rPr>
          <w:b/>
          <w:sz w:val="24"/>
        </w:rPr>
        <w:t>ORDERED AND ADJUDGED</w:t>
      </w:r>
      <w:r w:rsidRPr="003F47B0">
        <w:rPr>
          <w:sz w:val="24"/>
        </w:rPr>
        <w:t xml:space="preserve"> as follows:</w:t>
      </w:r>
    </w:p>
    <w:p w14:paraId="7B528B7C" w14:textId="77777777" w:rsidR="003F47B0" w:rsidRPr="003F47B0" w:rsidRDefault="003F47B0" w:rsidP="003F47B0">
      <w:pPr>
        <w:ind w:firstLine="720"/>
        <w:jc w:val="both"/>
        <w:rPr>
          <w:sz w:val="24"/>
        </w:rPr>
      </w:pPr>
    </w:p>
    <w:p w14:paraId="351A2DC7" w14:textId="77777777" w:rsidR="003F47B0" w:rsidRPr="003F47B0" w:rsidRDefault="003F47B0" w:rsidP="003F47B0">
      <w:pPr>
        <w:numPr>
          <w:ilvl w:val="0"/>
          <w:numId w:val="1"/>
        </w:numPr>
        <w:spacing w:after="240"/>
        <w:jc w:val="both"/>
        <w:rPr>
          <w:sz w:val="24"/>
        </w:rPr>
      </w:pPr>
      <w:r w:rsidRPr="003F47B0">
        <w:rPr>
          <w:sz w:val="24"/>
        </w:rPr>
        <w:t xml:space="preserve">The Motion to Withdraw is </w:t>
      </w:r>
      <w:r w:rsidRPr="003F47B0">
        <w:rPr>
          <w:b/>
          <w:sz w:val="24"/>
        </w:rPr>
        <w:t>GRANTED</w:t>
      </w:r>
      <w:r w:rsidRPr="003F47B0">
        <w:rPr>
          <w:sz w:val="24"/>
        </w:rPr>
        <w:t>.</w:t>
      </w:r>
    </w:p>
    <w:p w14:paraId="485AF266" w14:textId="77777777" w:rsidR="003F47B0" w:rsidRPr="003F47B0" w:rsidRDefault="003F47B0" w:rsidP="003F47B0">
      <w:pPr>
        <w:numPr>
          <w:ilvl w:val="0"/>
          <w:numId w:val="1"/>
        </w:numPr>
        <w:spacing w:after="240"/>
        <w:jc w:val="both"/>
        <w:rPr>
          <w:sz w:val="24"/>
        </w:rPr>
      </w:pPr>
      <w:r w:rsidRPr="003F47B0">
        <w:rPr>
          <w:sz w:val="24"/>
        </w:rPr>
        <w:t>Movant shall mail a copy of this order to CLIENT forthwith.</w:t>
      </w:r>
    </w:p>
    <w:p w14:paraId="64121B5A" w14:textId="2B3C35E7" w:rsidR="003F47B0" w:rsidRPr="003F47B0" w:rsidRDefault="003F47B0" w:rsidP="003F47B0">
      <w:pPr>
        <w:numPr>
          <w:ilvl w:val="0"/>
          <w:numId w:val="1"/>
        </w:numPr>
        <w:spacing w:after="240"/>
        <w:jc w:val="both"/>
        <w:rPr>
          <w:sz w:val="24"/>
        </w:rPr>
      </w:pPr>
      <w:r w:rsidRPr="003F47B0">
        <w:rPr>
          <w:b/>
          <w:sz w:val="24"/>
        </w:rPr>
        <w:t xml:space="preserve">Within </w:t>
      </w:r>
      <w:r w:rsidR="000C47D1">
        <w:rPr>
          <w:b/>
          <w:sz w:val="24"/>
        </w:rPr>
        <w:t>fifteen</w:t>
      </w:r>
      <w:r w:rsidRPr="003F47B0">
        <w:rPr>
          <w:b/>
          <w:sz w:val="24"/>
        </w:rPr>
        <w:t xml:space="preserve"> days</w:t>
      </w:r>
      <w:r w:rsidRPr="003F47B0">
        <w:rPr>
          <w:sz w:val="24"/>
        </w:rPr>
        <w:t xml:space="preserve"> from the date of this order, CLIENT shall either:</w:t>
      </w:r>
    </w:p>
    <w:p w14:paraId="25B045E8" w14:textId="5F8B49EC" w:rsidR="003F47B0" w:rsidRPr="003F47B0" w:rsidRDefault="003F47B0" w:rsidP="003F47B0">
      <w:pPr>
        <w:numPr>
          <w:ilvl w:val="1"/>
          <w:numId w:val="1"/>
        </w:numPr>
        <w:spacing w:after="240"/>
        <w:jc w:val="both"/>
        <w:rPr>
          <w:sz w:val="24"/>
        </w:rPr>
      </w:pPr>
      <w:r w:rsidRPr="003F47B0">
        <w:rPr>
          <w:sz w:val="24"/>
        </w:rPr>
        <w:t xml:space="preserve">Retain new counsel </w:t>
      </w:r>
      <w:r w:rsidR="000C47D1">
        <w:rPr>
          <w:sz w:val="24"/>
        </w:rPr>
        <w:t xml:space="preserve">who shall </w:t>
      </w:r>
      <w:r w:rsidRPr="003F47B0">
        <w:rPr>
          <w:sz w:val="24"/>
        </w:rPr>
        <w:t>file a written appearance with the Clerk of the Court; OR</w:t>
      </w:r>
    </w:p>
    <w:p w14:paraId="76769292" w14:textId="77777777" w:rsidR="003F47B0" w:rsidRPr="003F47B0" w:rsidRDefault="003F47B0" w:rsidP="003F47B0">
      <w:pPr>
        <w:numPr>
          <w:ilvl w:val="1"/>
          <w:numId w:val="1"/>
        </w:numPr>
        <w:spacing w:after="240"/>
        <w:jc w:val="both"/>
        <w:rPr>
          <w:sz w:val="24"/>
        </w:rPr>
      </w:pPr>
      <w:r w:rsidRPr="003F47B0">
        <w:rPr>
          <w:sz w:val="24"/>
        </w:rPr>
        <w:t xml:space="preserve">File a written notice with the Clerk of the Court advising that CLIENT will represent himself/herself.  </w:t>
      </w:r>
      <w:r w:rsidRPr="003F47B0">
        <w:rPr>
          <w:b/>
          <w:i/>
          <w:sz w:val="24"/>
        </w:rPr>
        <w:t xml:space="preserve">[Note:  If CLIENT is a corporation, trustee or a trust, personal representative of an estate, or otherwise named in a representative capacity, CLIENT </w:t>
      </w:r>
      <w:r w:rsidRPr="003F47B0">
        <w:rPr>
          <w:b/>
          <w:i/>
          <w:sz w:val="24"/>
          <w:u w:val="single"/>
        </w:rPr>
        <w:t>must</w:t>
      </w:r>
      <w:r w:rsidRPr="003F47B0">
        <w:rPr>
          <w:b/>
          <w:i/>
          <w:sz w:val="24"/>
        </w:rPr>
        <w:t xml:space="preserve"> retain counsel.]</w:t>
      </w:r>
    </w:p>
    <w:p w14:paraId="3DE1DB35" w14:textId="7E1CABD8" w:rsidR="003F47B0" w:rsidRPr="003F47B0" w:rsidRDefault="003F47B0" w:rsidP="003F47B0">
      <w:pPr>
        <w:numPr>
          <w:ilvl w:val="0"/>
          <w:numId w:val="1"/>
        </w:numPr>
        <w:spacing w:after="240"/>
        <w:jc w:val="both"/>
        <w:rPr>
          <w:b/>
          <w:bCs/>
          <w:sz w:val="24"/>
        </w:rPr>
      </w:pPr>
      <w:r w:rsidRPr="003F47B0">
        <w:rPr>
          <w:sz w:val="24"/>
        </w:rPr>
        <w:t>Failure to comply with th</w:t>
      </w:r>
      <w:r w:rsidR="000C47D1">
        <w:rPr>
          <w:sz w:val="24"/>
        </w:rPr>
        <w:t>is Order shall</w:t>
      </w:r>
      <w:r w:rsidRPr="003F47B0">
        <w:rPr>
          <w:sz w:val="24"/>
        </w:rPr>
        <w:t xml:space="preserve"> create a presumption that CLIENT no longer wishes to participate in this lawsuit and the Court may </w:t>
      </w:r>
      <w:proofErr w:type="spellStart"/>
      <w:r w:rsidRPr="003F47B0">
        <w:rPr>
          <w:i/>
          <w:sz w:val="24"/>
        </w:rPr>
        <w:t>sua</w:t>
      </w:r>
      <w:proofErr w:type="spellEnd"/>
      <w:r w:rsidRPr="003F47B0">
        <w:rPr>
          <w:i/>
          <w:sz w:val="24"/>
        </w:rPr>
        <w:t xml:space="preserve"> sponte </w:t>
      </w:r>
      <w:r w:rsidRPr="003F47B0">
        <w:rPr>
          <w:sz w:val="24"/>
        </w:rPr>
        <w:t xml:space="preserve">or on motion of opposing party </w:t>
      </w:r>
      <w:r w:rsidRPr="003F47B0">
        <w:rPr>
          <w:b/>
          <w:sz w:val="24"/>
        </w:rPr>
        <w:t>impose sanctions against CLIENT</w:t>
      </w:r>
      <w:r w:rsidRPr="003F47B0">
        <w:rPr>
          <w:sz w:val="24"/>
        </w:rPr>
        <w:t xml:space="preserve">. </w:t>
      </w:r>
      <w:r w:rsidRPr="003F47B0">
        <w:rPr>
          <w:b/>
          <w:bCs/>
          <w:sz w:val="24"/>
        </w:rPr>
        <w:t>Sanctions may include the imposition of fees and costs, striking of pleadings, entry of default, and dismissal without prejudice.</w:t>
      </w:r>
    </w:p>
    <w:p w14:paraId="1CA356F3" w14:textId="77777777" w:rsidR="003F47B0" w:rsidRPr="003F47B0" w:rsidRDefault="003F47B0" w:rsidP="003F47B0">
      <w:pPr>
        <w:numPr>
          <w:ilvl w:val="0"/>
          <w:numId w:val="1"/>
        </w:numPr>
        <w:spacing w:after="240"/>
        <w:jc w:val="both"/>
        <w:rPr>
          <w:sz w:val="24"/>
        </w:rPr>
      </w:pPr>
      <w:r w:rsidRPr="003F47B0">
        <w:rPr>
          <w:sz w:val="24"/>
        </w:rPr>
        <w:t>In the interim, CLIENT is required to comply with orders/notices requiring CLIENT’S appearance in court.</w:t>
      </w:r>
    </w:p>
    <w:p w14:paraId="414B61D3" w14:textId="0D0AC62E" w:rsidR="003F47B0" w:rsidRPr="003F47B0" w:rsidRDefault="003F47B0" w:rsidP="003F47B0">
      <w:pPr>
        <w:numPr>
          <w:ilvl w:val="0"/>
          <w:numId w:val="1"/>
        </w:numPr>
        <w:spacing w:after="240"/>
        <w:jc w:val="both"/>
        <w:rPr>
          <w:i/>
          <w:iCs/>
          <w:sz w:val="24"/>
        </w:rPr>
      </w:pPr>
      <w:r w:rsidRPr="003F47B0">
        <w:rPr>
          <w:sz w:val="24"/>
        </w:rPr>
        <w:t>CLIENT’s contact information is as follows:</w:t>
      </w:r>
      <w:r>
        <w:rPr>
          <w:sz w:val="24"/>
        </w:rPr>
        <w:t xml:space="preserve"> </w:t>
      </w:r>
      <w:r w:rsidRPr="003F47B0">
        <w:rPr>
          <w:i/>
          <w:iCs/>
          <w:sz w:val="24"/>
        </w:rPr>
        <w:t>(MUST BE COMPLETED BY COUNSEL)</w:t>
      </w:r>
    </w:p>
    <w:p w14:paraId="03F4A250" w14:textId="77777777" w:rsidR="003F47B0" w:rsidRPr="003F47B0" w:rsidRDefault="003F47B0" w:rsidP="003F47B0">
      <w:pPr>
        <w:ind w:left="1080"/>
        <w:jc w:val="both"/>
        <w:rPr>
          <w:sz w:val="24"/>
        </w:rPr>
      </w:pPr>
      <w:r w:rsidRPr="003F47B0">
        <w:rPr>
          <w:sz w:val="24"/>
        </w:rPr>
        <w:t>Address:   _______________________________________________________________</w:t>
      </w:r>
    </w:p>
    <w:p w14:paraId="5B03958D" w14:textId="755ACE0B" w:rsidR="003F47B0" w:rsidRPr="003F47B0" w:rsidRDefault="003F47B0" w:rsidP="003F47B0">
      <w:pPr>
        <w:ind w:left="360" w:firstLine="720"/>
        <w:jc w:val="both"/>
        <w:rPr>
          <w:sz w:val="24"/>
        </w:rPr>
      </w:pPr>
      <w:r w:rsidRPr="003F47B0">
        <w:rPr>
          <w:sz w:val="24"/>
        </w:rPr>
        <w:t>Email:</w:t>
      </w:r>
      <w:r>
        <w:rPr>
          <w:sz w:val="24"/>
        </w:rPr>
        <w:t xml:space="preserve"> </w:t>
      </w:r>
      <w:r w:rsidRPr="003F47B0">
        <w:rPr>
          <w:sz w:val="24"/>
        </w:rPr>
        <w:t>__________________________________________________________</w:t>
      </w:r>
    </w:p>
    <w:p w14:paraId="338D2ECB" w14:textId="287A818D" w:rsidR="003F47B0" w:rsidRDefault="003F47B0" w:rsidP="003F47B0">
      <w:pPr>
        <w:ind w:left="360" w:firstLine="720"/>
        <w:jc w:val="both"/>
        <w:rPr>
          <w:sz w:val="24"/>
        </w:rPr>
      </w:pPr>
      <w:r w:rsidRPr="003F47B0">
        <w:rPr>
          <w:sz w:val="24"/>
        </w:rPr>
        <w:t>Phone:     _________________________________________________________</w:t>
      </w:r>
    </w:p>
    <w:p w14:paraId="4520B437" w14:textId="77777777" w:rsidR="003F47B0" w:rsidRPr="003F47B0" w:rsidRDefault="003F47B0" w:rsidP="003F47B0">
      <w:pPr>
        <w:ind w:left="360" w:firstLine="720"/>
        <w:jc w:val="both"/>
        <w:rPr>
          <w:sz w:val="24"/>
        </w:rPr>
      </w:pPr>
    </w:p>
    <w:p w14:paraId="4A490327" w14:textId="77777777" w:rsidR="003F47B0" w:rsidRPr="003F47B0" w:rsidRDefault="003F47B0" w:rsidP="003F47B0">
      <w:pPr>
        <w:numPr>
          <w:ilvl w:val="0"/>
          <w:numId w:val="1"/>
        </w:numPr>
        <w:spacing w:after="240"/>
        <w:jc w:val="both"/>
        <w:rPr>
          <w:sz w:val="24"/>
        </w:rPr>
      </w:pPr>
      <w:r w:rsidRPr="003F47B0">
        <w:rPr>
          <w:sz w:val="24"/>
        </w:rPr>
        <w:t>CLIENT is responsible for updating their contact information by filing a Notice of New Contact Information with the Clerk of the Court and providing a copy to opposing counsel.  Failure to update contact information shall constitute a waiver of any defenses due to lack of notice.</w:t>
      </w:r>
    </w:p>
    <w:p w14:paraId="6E0ACE1A" w14:textId="77777777" w:rsidR="003F47B0" w:rsidRPr="003F47B0" w:rsidRDefault="003F47B0" w:rsidP="003F47B0">
      <w:pPr>
        <w:numPr>
          <w:ilvl w:val="0"/>
          <w:numId w:val="1"/>
        </w:numPr>
        <w:spacing w:after="240"/>
        <w:jc w:val="both"/>
        <w:rPr>
          <w:sz w:val="24"/>
        </w:rPr>
      </w:pPr>
      <w:r w:rsidRPr="003F47B0">
        <w:rPr>
          <w:b/>
          <w:bCs/>
          <w:sz w:val="24"/>
        </w:rPr>
        <w:t>Self-represented parties, as well as new counsel, are responsible for registering an email with the State of Florida’s e-portal in order to receive notices, orders, and email notifications with hearing information, such as Zoom log-in links.</w:t>
      </w:r>
      <w:r w:rsidRPr="003F47B0">
        <w:rPr>
          <w:sz w:val="24"/>
        </w:rPr>
        <w:t xml:space="preserve">  (</w:t>
      </w:r>
      <w:hyperlink r:id="rId7" w:history="1">
        <w:r w:rsidRPr="003F47B0">
          <w:rPr>
            <w:rStyle w:val="Hyperlink"/>
            <w:rFonts w:eastAsiaTheme="majorEastAsia"/>
            <w:sz w:val="24"/>
          </w:rPr>
          <w:t>https://www.myfloridaaccess.com/default.aspx</w:t>
        </w:r>
      </w:hyperlink>
      <w:r w:rsidRPr="003F47B0">
        <w:rPr>
          <w:sz w:val="24"/>
        </w:rPr>
        <w:t>)</w:t>
      </w:r>
    </w:p>
    <w:p w14:paraId="656190C9" w14:textId="66769B2C" w:rsidR="003F47B0" w:rsidRPr="000C47D1" w:rsidRDefault="003F47B0" w:rsidP="003F47B0">
      <w:pPr>
        <w:numPr>
          <w:ilvl w:val="0"/>
          <w:numId w:val="1"/>
        </w:numPr>
        <w:spacing w:after="240"/>
        <w:jc w:val="both"/>
        <w:rPr>
          <w:b/>
          <w:caps/>
          <w:sz w:val="24"/>
          <w:u w:val="single"/>
        </w:rPr>
      </w:pPr>
      <w:r w:rsidRPr="003F47B0">
        <w:rPr>
          <w:b/>
          <w:caps/>
          <w:sz w:val="24"/>
          <w:u w:val="single"/>
        </w:rPr>
        <w:t xml:space="preserve">This order does not </w:t>
      </w:r>
      <w:r w:rsidR="000C47D1">
        <w:rPr>
          <w:b/>
          <w:caps/>
          <w:sz w:val="24"/>
          <w:u w:val="single"/>
        </w:rPr>
        <w:t>ALTER</w:t>
      </w:r>
      <w:r w:rsidRPr="003F47B0">
        <w:rPr>
          <w:b/>
          <w:caps/>
          <w:sz w:val="24"/>
          <w:u w:val="single"/>
        </w:rPr>
        <w:t xml:space="preserve"> any </w:t>
      </w:r>
      <w:r w:rsidR="000C47D1">
        <w:rPr>
          <w:b/>
          <w:caps/>
          <w:sz w:val="24"/>
          <w:u w:val="single"/>
        </w:rPr>
        <w:t xml:space="preserve">DEADLINES AND IT DOES NOT ALTER THE </w:t>
      </w:r>
      <w:r w:rsidRPr="003F47B0">
        <w:rPr>
          <w:b/>
          <w:caps/>
          <w:sz w:val="24"/>
          <w:u w:val="single"/>
        </w:rPr>
        <w:t>trial setting or scheduled hearing</w:t>
      </w:r>
      <w:r w:rsidR="000C47D1">
        <w:rPr>
          <w:b/>
          <w:caps/>
          <w:sz w:val="24"/>
          <w:u w:val="single"/>
        </w:rPr>
        <w:t>S</w:t>
      </w:r>
      <w:r w:rsidRPr="003F47B0">
        <w:rPr>
          <w:b/>
          <w:caps/>
          <w:sz w:val="24"/>
          <w:u w:val="single"/>
        </w:rPr>
        <w:t xml:space="preserve"> in this case. </w:t>
      </w:r>
    </w:p>
    <w:sectPr w:rsidR="003F47B0" w:rsidRPr="000C47D1" w:rsidSect="003F47B0">
      <w:footerReference w:type="even" r:id="rId8"/>
      <w:footerReference w:type="default" r:id="rId9"/>
      <w:endnotePr>
        <w:numFmt w:val="decimal"/>
      </w:endnotePr>
      <w:pgSz w:w="12240" w:h="15840"/>
      <w:pgMar w:top="810" w:right="1440" w:bottom="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DB58F" w14:textId="77777777" w:rsidR="00B12B3E" w:rsidRDefault="00B12B3E">
      <w:r>
        <w:separator/>
      </w:r>
    </w:p>
  </w:endnote>
  <w:endnote w:type="continuationSeparator" w:id="0">
    <w:p w14:paraId="284F32C9" w14:textId="77777777" w:rsidR="00B12B3E" w:rsidRDefault="00B1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DC62C" w14:textId="77777777" w:rsidR="003F47B0" w:rsidRDefault="003F47B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3E88405B" w14:textId="77777777" w:rsidR="003F47B0" w:rsidRDefault="003F47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D676" w14:textId="77777777" w:rsidR="003F47B0" w:rsidRDefault="003F47B0">
    <w:pPr>
      <w:spacing w:line="240" w:lineRule="exact"/>
    </w:pPr>
  </w:p>
  <w:p w14:paraId="0F695D90" w14:textId="77777777" w:rsidR="003F47B0" w:rsidRDefault="003F47B0">
    <w:pPr>
      <w:framePr w:wrap="around" w:vAnchor="text" w:hAnchor="margin" w:xAlign="right" w:y="1"/>
      <w:jc w:val="center"/>
      <w:rPr>
        <w:sz w:val="24"/>
      </w:rPr>
    </w:pPr>
    <w:r>
      <w:rPr>
        <w:sz w:val="24"/>
      </w:rPr>
      <w:t xml:space="preserve">Page </w:t>
    </w: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of  </w:t>
    </w:r>
    <w:r>
      <w:rPr>
        <w:sz w:val="24"/>
      </w:rPr>
      <w:fldChar w:fldCharType="begin"/>
    </w:r>
    <w:r>
      <w:rPr>
        <w:sz w:val="24"/>
      </w:rPr>
      <w:instrText xml:space="preserve">NUMPAGES </w:instrText>
    </w:r>
    <w:r>
      <w:rPr>
        <w:sz w:val="24"/>
      </w:rPr>
      <w:fldChar w:fldCharType="separate"/>
    </w:r>
    <w:r>
      <w:rPr>
        <w:noProof/>
        <w:sz w:val="24"/>
      </w:rPr>
      <w:t>2</w:t>
    </w:r>
    <w:r>
      <w:rPr>
        <w:sz w:val="24"/>
      </w:rPr>
      <w:fldChar w:fldCharType="end"/>
    </w:r>
  </w:p>
  <w:p w14:paraId="583717FB" w14:textId="77777777" w:rsidR="003F47B0" w:rsidRDefault="003F47B0">
    <w:pPr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E5DB" w14:textId="77777777" w:rsidR="00B12B3E" w:rsidRDefault="00B12B3E">
      <w:r>
        <w:separator/>
      </w:r>
    </w:p>
  </w:footnote>
  <w:footnote w:type="continuationSeparator" w:id="0">
    <w:p w14:paraId="28E19F19" w14:textId="77777777" w:rsidR="00B12B3E" w:rsidRDefault="00B12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B4FD2"/>
    <w:multiLevelType w:val="hybridMultilevel"/>
    <w:tmpl w:val="96E2FB14"/>
    <w:lvl w:ilvl="0" w:tplc="93EEB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942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B0"/>
    <w:rsid w:val="000C47D1"/>
    <w:rsid w:val="003F47B0"/>
    <w:rsid w:val="005F35BD"/>
    <w:rsid w:val="008D2D23"/>
    <w:rsid w:val="00B1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8E43"/>
  <w15:chartTrackingRefBased/>
  <w15:docId w15:val="{9B9B3E84-D0EF-4F03-8E9F-CB849FAE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7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B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3F47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47B0"/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styleId="PageNumber">
    <w:name w:val="page number"/>
    <w:basedOn w:val="DefaultParagraphFont"/>
    <w:rsid w:val="003F47B0"/>
  </w:style>
  <w:style w:type="character" w:styleId="Hyperlink">
    <w:name w:val="Hyperlink"/>
    <w:uiPriority w:val="99"/>
    <w:unhideWhenUsed/>
    <w:rsid w:val="003F47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yfloridaaccess.com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Hanh</dc:creator>
  <cp:keywords/>
  <dc:description/>
  <cp:lastModifiedBy>Dimitris, Jason E.</cp:lastModifiedBy>
  <cp:revision>2</cp:revision>
  <dcterms:created xsi:type="dcterms:W3CDTF">2025-01-23T20:02:00Z</dcterms:created>
  <dcterms:modified xsi:type="dcterms:W3CDTF">2025-01-30T16:49:00Z</dcterms:modified>
</cp:coreProperties>
</file>