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89329" w14:textId="33C3FFDF" w:rsidR="003C44C3" w:rsidRDefault="003C44C3" w:rsidP="004B51AF">
      <w:pPr>
        <w:pStyle w:val="NormalWeb"/>
      </w:pPr>
      <w:bookmarkStart w:id="0" w:name="_Hlk127453127"/>
      <w:r>
        <w:rPr>
          <w:u w:val="single"/>
        </w:rPr>
        <w:t>Step One:</w:t>
      </w:r>
    </w:p>
    <w:p w14:paraId="013BDBA4" w14:textId="7A534BF8" w:rsidR="003C44C3" w:rsidRDefault="003C44C3" w:rsidP="004B51AF">
      <w:pPr>
        <w:pStyle w:val="NormalWeb"/>
      </w:pPr>
      <w:r>
        <w:t xml:space="preserve">Be sure the case is closed.  Submit a closing order to the court by </w:t>
      </w:r>
      <w:proofErr w:type="spellStart"/>
      <w:proofErr w:type="gramStart"/>
      <w:r>
        <w:t>CourtMap</w:t>
      </w:r>
      <w:proofErr w:type="spellEnd"/>
      <w:proofErr w:type="gramEnd"/>
    </w:p>
    <w:p w14:paraId="689651FE" w14:textId="5C4FA875" w:rsidR="003C44C3" w:rsidRPr="003C44C3" w:rsidRDefault="003C44C3" w:rsidP="004B51AF">
      <w:pPr>
        <w:pStyle w:val="NormalWeb"/>
        <w:rPr>
          <w:u w:val="single"/>
        </w:rPr>
      </w:pPr>
      <w:r w:rsidRPr="003C44C3">
        <w:rPr>
          <w:u w:val="single"/>
        </w:rPr>
        <w:t>Step Two:</w:t>
      </w:r>
    </w:p>
    <w:p w14:paraId="76FE7894" w14:textId="30A9C334" w:rsidR="003C44C3" w:rsidRDefault="003C44C3" w:rsidP="004B51AF">
      <w:pPr>
        <w:pStyle w:val="NormalWeb"/>
      </w:pPr>
      <w:r>
        <w:t xml:space="preserve">File Motion for Attorney’s fees </w:t>
      </w:r>
    </w:p>
    <w:p w14:paraId="7BB26D31" w14:textId="54607A2A" w:rsidR="003C44C3" w:rsidRPr="003C44C3" w:rsidRDefault="003C44C3" w:rsidP="004B51AF">
      <w:pPr>
        <w:pStyle w:val="NormalWeb"/>
        <w:rPr>
          <w:u w:val="single"/>
        </w:rPr>
      </w:pPr>
      <w:r w:rsidRPr="003C44C3">
        <w:rPr>
          <w:u w:val="single"/>
        </w:rPr>
        <w:t>Step Three:</w:t>
      </w:r>
    </w:p>
    <w:p w14:paraId="143B8AE2" w14:textId="3F2762DD" w:rsidR="003C44C3" w:rsidRDefault="003C44C3" w:rsidP="004B51AF">
      <w:pPr>
        <w:pStyle w:val="NormalWeb"/>
      </w:pPr>
      <w:r>
        <w:t xml:space="preserve">The court issues the standard order for Attorney’s fees.  The deadlines in that order are 10/20/10 days.  If more time is needed, be sure to indicate that in the Motion for attorney’s fees and the court will adjust the order accordingly. </w:t>
      </w:r>
    </w:p>
    <w:p w14:paraId="189C2F21" w14:textId="0EEB84E6" w:rsidR="003C44C3" w:rsidRPr="003C44C3" w:rsidRDefault="003C44C3" w:rsidP="004B51AF">
      <w:pPr>
        <w:pStyle w:val="NormalWeb"/>
        <w:rPr>
          <w:u w:val="single"/>
        </w:rPr>
      </w:pPr>
      <w:r w:rsidRPr="003C44C3">
        <w:rPr>
          <w:u w:val="single"/>
        </w:rPr>
        <w:t>Step Four:</w:t>
      </w:r>
    </w:p>
    <w:p w14:paraId="2A2BA2BC" w14:textId="79637E46" w:rsidR="003C44C3" w:rsidRPr="003C44C3" w:rsidRDefault="003C44C3" w:rsidP="004B51AF">
      <w:pPr>
        <w:pStyle w:val="NormalWeb"/>
      </w:pPr>
      <w:r>
        <w:t xml:space="preserve">The court will set a case management conference (once a month) to confirm compliance with the attorney fees order with the following instructions: </w:t>
      </w:r>
    </w:p>
    <w:p w14:paraId="7C877F9E" w14:textId="2B6B6A40" w:rsidR="004B51AF" w:rsidRDefault="004B51AF" w:rsidP="003C44C3">
      <w:pPr>
        <w:pStyle w:val="NormalWeb"/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Set for conference on Attorney's Fee Order signed </w:t>
      </w:r>
      <w:r w:rsidR="003C44C3">
        <w:rPr>
          <w:u w:val="single"/>
        </w:rPr>
        <w:t>MM/DD/YYYY</w:t>
      </w:r>
      <w:r>
        <w:rPr>
          <w:u w:val="single"/>
        </w:rPr>
        <w:t>. </w:t>
      </w:r>
    </w:p>
    <w:p w14:paraId="5353FEFC" w14:textId="2E9D9ED4" w:rsidR="003A2FCE" w:rsidRDefault="003A2FCE" w:rsidP="003C44C3">
      <w:pPr>
        <w:pStyle w:val="NormalWeb"/>
        <w:numPr>
          <w:ilvl w:val="0"/>
          <w:numId w:val="1"/>
        </w:numPr>
      </w:pPr>
      <w:r>
        <w:rPr>
          <w:u w:val="single"/>
        </w:rPr>
        <w:t xml:space="preserve">May appear by zoon 932-6490-9339 </w:t>
      </w:r>
    </w:p>
    <w:p w14:paraId="7537BF5D" w14:textId="77777777" w:rsidR="004B51AF" w:rsidRDefault="004B51AF" w:rsidP="003C44C3">
      <w:pPr>
        <w:pStyle w:val="NormalWeb"/>
        <w:numPr>
          <w:ilvl w:val="0"/>
          <w:numId w:val="1"/>
        </w:numPr>
      </w:pPr>
      <w:r>
        <w:t xml:space="preserve">If parties agree, this conference can be reset to the following month's CMC, by calling the JA and advising the need for one reset to complete discovery.  </w:t>
      </w:r>
    </w:p>
    <w:p w14:paraId="76B5536F" w14:textId="16EB8F81" w:rsidR="004B51AF" w:rsidRDefault="004B51AF" w:rsidP="003C44C3">
      <w:pPr>
        <w:pStyle w:val="NormalWeb"/>
        <w:numPr>
          <w:ilvl w:val="0"/>
          <w:numId w:val="1"/>
        </w:numPr>
      </w:pPr>
      <w:r>
        <w:t xml:space="preserve">If the parties are in agreement that discovery is complete, and a hearing is needed, the parties can contact the JA and get a date for a </w:t>
      </w:r>
      <w:r w:rsidR="003C44C3">
        <w:t>one-hour</w:t>
      </w:r>
      <w:r>
        <w:t xml:space="preserve"> maximum attorney's fee hearing and then the JA will cancel this CMC.  </w:t>
      </w:r>
      <w:r w:rsidR="003C44C3">
        <w:t xml:space="preserve">The billing invoices and the expert report is required before the JA can set the hearing.  If the case is exceptional and needs special attention, please put the case on a 10-minute hearing and bring your calendars to be able set a date.  </w:t>
      </w:r>
    </w:p>
    <w:p w14:paraId="254EC4E2" w14:textId="77777777" w:rsidR="004B51AF" w:rsidRDefault="004B51AF" w:rsidP="003C44C3">
      <w:pPr>
        <w:pStyle w:val="NormalWeb"/>
        <w:numPr>
          <w:ilvl w:val="0"/>
          <w:numId w:val="1"/>
        </w:numPr>
      </w:pPr>
      <w:r>
        <w:t>If the parties submit an agreed order that attorney's fees have been resolved, then this hearing will be canceled.  </w:t>
      </w:r>
    </w:p>
    <w:p w14:paraId="59E3D9CF" w14:textId="77777777" w:rsidR="004B51AF" w:rsidRPr="003A2FCE" w:rsidRDefault="004B51AF" w:rsidP="003C44C3">
      <w:pPr>
        <w:pStyle w:val="NormalWeb"/>
        <w:numPr>
          <w:ilvl w:val="0"/>
          <w:numId w:val="1"/>
        </w:numPr>
        <w:rPr>
          <w:b/>
          <w:bCs/>
          <w:u w:val="single"/>
        </w:rPr>
      </w:pPr>
      <w:r w:rsidRPr="003A2FCE">
        <w:rPr>
          <w:b/>
          <w:bCs/>
          <w:u w:val="single"/>
        </w:rPr>
        <w:t>Otherwise, the hearing is mandatory. </w:t>
      </w:r>
    </w:p>
    <w:bookmarkEnd w:id="0"/>
    <w:sectPr w:rsidR="004B51AF" w:rsidRPr="003A2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115D1"/>
    <w:multiLevelType w:val="hybridMultilevel"/>
    <w:tmpl w:val="65200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50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AF"/>
    <w:rsid w:val="00121ADC"/>
    <w:rsid w:val="003A2FCE"/>
    <w:rsid w:val="003C44C3"/>
    <w:rsid w:val="004B51AF"/>
    <w:rsid w:val="00535E96"/>
    <w:rsid w:val="005B311D"/>
    <w:rsid w:val="00E814D0"/>
    <w:rsid w:val="00F6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73843"/>
  <w15:chartTrackingRefBased/>
  <w15:docId w15:val="{0D4776C8-B051-4F9E-8B57-672BE68A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5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Woodward, Jacqueline</dc:creator>
  <cp:keywords/>
  <dc:description/>
  <cp:lastModifiedBy>Woodward, Jacqueline</cp:lastModifiedBy>
  <cp:revision>2</cp:revision>
  <dcterms:created xsi:type="dcterms:W3CDTF">2023-02-25T20:37:00Z</dcterms:created>
  <dcterms:modified xsi:type="dcterms:W3CDTF">2023-02-25T20:37:00Z</dcterms:modified>
</cp:coreProperties>
</file>