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8" w:type="dxa"/>
        <w:tblLook w:val="01E0" w:firstRow="1" w:lastRow="1" w:firstColumn="1" w:lastColumn="1" w:noHBand="0" w:noVBand="0"/>
      </w:tblPr>
      <w:tblGrid>
        <w:gridCol w:w="9668"/>
      </w:tblGrid>
      <w:tr w:rsidR="00551143" w:rsidRPr="00E960E5" w14:paraId="559328A9" w14:textId="77777777" w:rsidTr="00D2705A">
        <w:trPr>
          <w:trHeight w:val="61"/>
        </w:trPr>
        <w:tc>
          <w:tcPr>
            <w:tcW w:w="9668" w:type="dxa"/>
          </w:tcPr>
          <w:p w14:paraId="147E8A7A" w14:textId="394229C3" w:rsidR="00551143" w:rsidRPr="00E960E5" w:rsidRDefault="00551143" w:rsidP="005026F3">
            <w:pPr>
              <w:autoSpaceDE/>
              <w:autoSpaceDN/>
              <w:adjustRightInd/>
              <w:ind w:left="-108"/>
              <w:rPr>
                <w:b/>
                <w:sz w:val="28"/>
                <w:szCs w:val="28"/>
              </w:rPr>
            </w:pPr>
          </w:p>
        </w:tc>
      </w:tr>
      <w:tr w:rsidR="00551143" w:rsidRPr="00E960E5" w14:paraId="506C8831" w14:textId="77777777" w:rsidTr="00D2705A">
        <w:trPr>
          <w:trHeight w:val="445"/>
        </w:trPr>
        <w:tc>
          <w:tcPr>
            <w:tcW w:w="9668" w:type="dxa"/>
          </w:tcPr>
          <w:p w14:paraId="098BBA08" w14:textId="2D127515" w:rsidR="00FA518E" w:rsidRPr="009B6143" w:rsidRDefault="00D55146" w:rsidP="00180EC8">
            <w:pPr>
              <w:autoSpaceDE/>
              <w:autoSpaceDN/>
              <w:adjustRightInd/>
              <w:rPr>
                <w:b/>
                <w:i/>
                <w:iCs/>
                <w:sz w:val="28"/>
                <w:szCs w:val="28"/>
                <w:u w:val="single"/>
              </w:rPr>
            </w:pPr>
            <w:r>
              <w:rPr>
                <w:b/>
                <w:i/>
                <w:iCs/>
                <w:sz w:val="28"/>
                <w:szCs w:val="28"/>
                <w:u w:val="single"/>
              </w:rPr>
              <w:t xml:space="preserve">Once the parties have attended the Initial Case Management Conference and the Court has instructed them which trial period they are to be placed on, </w:t>
            </w:r>
            <w:r w:rsidR="009B6143" w:rsidRPr="009B6143">
              <w:rPr>
                <w:b/>
                <w:i/>
                <w:iCs/>
                <w:sz w:val="28"/>
                <w:szCs w:val="28"/>
                <w:u w:val="single"/>
              </w:rPr>
              <w:t>Plaintiff</w:t>
            </w:r>
            <w:r>
              <w:rPr>
                <w:b/>
                <w:i/>
                <w:iCs/>
                <w:sz w:val="28"/>
                <w:szCs w:val="28"/>
                <w:u w:val="single"/>
              </w:rPr>
              <w:t>’s counsel</w:t>
            </w:r>
            <w:r w:rsidR="009B6143" w:rsidRPr="009B6143">
              <w:rPr>
                <w:b/>
                <w:i/>
                <w:iCs/>
                <w:sz w:val="28"/>
                <w:szCs w:val="28"/>
                <w:u w:val="single"/>
              </w:rPr>
              <w:t xml:space="preserve"> shall call the Judicial Assistant for the</w:t>
            </w:r>
            <w:r>
              <w:rPr>
                <w:b/>
                <w:i/>
                <w:iCs/>
                <w:sz w:val="28"/>
                <w:szCs w:val="28"/>
                <w:u w:val="single"/>
              </w:rPr>
              <w:t xml:space="preserve"> dates of the </w:t>
            </w:r>
            <w:r w:rsidR="009B6143" w:rsidRPr="009B6143">
              <w:rPr>
                <w:b/>
                <w:i/>
                <w:iCs/>
                <w:sz w:val="28"/>
                <w:szCs w:val="28"/>
                <w:u w:val="single"/>
              </w:rPr>
              <w:t xml:space="preserve">trial period, </w:t>
            </w:r>
            <w:r>
              <w:rPr>
                <w:b/>
                <w:i/>
                <w:iCs/>
                <w:sz w:val="28"/>
                <w:szCs w:val="28"/>
                <w:u w:val="single"/>
              </w:rPr>
              <w:t xml:space="preserve">calendar call and </w:t>
            </w:r>
            <w:r w:rsidR="009B6143" w:rsidRPr="009B6143">
              <w:rPr>
                <w:b/>
                <w:i/>
                <w:iCs/>
                <w:sz w:val="28"/>
                <w:szCs w:val="28"/>
                <w:u w:val="single"/>
              </w:rPr>
              <w:t>FCMC</w:t>
            </w:r>
            <w:r w:rsidR="00BC4A0D">
              <w:rPr>
                <w:b/>
                <w:i/>
                <w:iCs/>
                <w:sz w:val="28"/>
                <w:szCs w:val="28"/>
                <w:u w:val="single"/>
              </w:rPr>
              <w:t>/</w:t>
            </w:r>
            <w:r w:rsidR="009B6143" w:rsidRPr="009B6143">
              <w:rPr>
                <w:b/>
                <w:i/>
                <w:iCs/>
                <w:sz w:val="28"/>
                <w:szCs w:val="28"/>
                <w:u w:val="single"/>
              </w:rPr>
              <w:t xml:space="preserve">FPTC. </w:t>
            </w:r>
            <w:r w:rsidR="00BE1687" w:rsidRPr="009B6143">
              <w:rPr>
                <w:b/>
                <w:i/>
                <w:iCs/>
                <w:sz w:val="28"/>
                <w:szCs w:val="28"/>
                <w:u w:val="single"/>
              </w:rPr>
              <w:t xml:space="preserve">Parties shall coordinate the </w:t>
            </w:r>
            <w:r w:rsidR="009B6143" w:rsidRPr="009B6143">
              <w:rPr>
                <w:b/>
                <w:i/>
                <w:iCs/>
                <w:sz w:val="28"/>
                <w:szCs w:val="28"/>
                <w:u w:val="single"/>
              </w:rPr>
              <w:t xml:space="preserve">remaining </w:t>
            </w:r>
            <w:r w:rsidR="00BE1687" w:rsidRPr="009B6143">
              <w:rPr>
                <w:b/>
                <w:i/>
                <w:iCs/>
                <w:sz w:val="28"/>
                <w:szCs w:val="28"/>
                <w:u w:val="single"/>
              </w:rPr>
              <w:t>dates</w:t>
            </w:r>
            <w:r w:rsidR="009B6143" w:rsidRPr="009B6143">
              <w:rPr>
                <w:b/>
                <w:i/>
                <w:iCs/>
                <w:sz w:val="28"/>
                <w:szCs w:val="28"/>
                <w:u w:val="single"/>
              </w:rPr>
              <w:t xml:space="preserve"> pursuant to the Complex Business Litigation Rules.  Order shall then be submitted through court</w:t>
            </w:r>
            <w:r w:rsidR="00BE1687" w:rsidRPr="009B6143">
              <w:rPr>
                <w:b/>
                <w:i/>
                <w:iCs/>
                <w:sz w:val="28"/>
                <w:szCs w:val="28"/>
                <w:u w:val="single"/>
              </w:rPr>
              <w:t>Map</w:t>
            </w:r>
            <w:r>
              <w:rPr>
                <w:b/>
                <w:i/>
                <w:iCs/>
                <w:sz w:val="28"/>
                <w:szCs w:val="28"/>
                <w:u w:val="single"/>
              </w:rPr>
              <w:t>.</w:t>
            </w:r>
          </w:p>
        </w:tc>
      </w:tr>
    </w:tbl>
    <w:p w14:paraId="6EB19DFC" w14:textId="77777777" w:rsidR="00285363" w:rsidRPr="00E960E5" w:rsidRDefault="00285363" w:rsidP="00DB72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p w14:paraId="2F04404D" w14:textId="25F1D909" w:rsidR="00045C41" w:rsidRPr="00E960E5" w:rsidRDefault="00045C41" w:rsidP="00045C41">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center"/>
        <w:rPr>
          <w:b/>
          <w:bCs/>
          <w:sz w:val="28"/>
          <w:szCs w:val="28"/>
          <w:u w:val="single"/>
        </w:rPr>
      </w:pPr>
      <w:r w:rsidRPr="00E960E5">
        <w:rPr>
          <w:b/>
          <w:bCs/>
          <w:sz w:val="28"/>
          <w:szCs w:val="28"/>
          <w:u w:val="single"/>
        </w:rPr>
        <w:t>CASE MANAGEMENT ORDER</w:t>
      </w:r>
    </w:p>
    <w:p w14:paraId="5B1484FD" w14:textId="77777777" w:rsidR="0035171E" w:rsidRPr="00E960E5" w:rsidRDefault="0035171E" w:rsidP="0035171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b/>
          <w:bCs/>
          <w:sz w:val="28"/>
          <w:szCs w:val="28"/>
          <w:u w:val="single"/>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3330"/>
      </w:tblGrid>
      <w:tr w:rsidR="0035171E" w:rsidRPr="00E960E5" w14:paraId="31A1D7D6" w14:textId="77777777" w:rsidTr="00FA518E">
        <w:tc>
          <w:tcPr>
            <w:tcW w:w="6030" w:type="dxa"/>
          </w:tcPr>
          <w:p w14:paraId="54789166" w14:textId="374DD8AB" w:rsidR="004F0DB5" w:rsidRPr="00FA518E" w:rsidRDefault="00182343"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FA518E">
              <w:rPr>
                <w:b/>
                <w:bCs/>
                <w:sz w:val="28"/>
                <w:szCs w:val="28"/>
              </w:rPr>
              <w:t>JURY TRIAL DATE</w:t>
            </w:r>
          </w:p>
          <w:p w14:paraId="306ED4D7" w14:textId="77777777" w:rsidR="0035171E" w:rsidRPr="00FA518E" w:rsidRDefault="0035171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p>
        </w:tc>
        <w:tc>
          <w:tcPr>
            <w:tcW w:w="3330" w:type="dxa"/>
          </w:tcPr>
          <w:p w14:paraId="48C77260" w14:textId="77777777" w:rsidR="00AF41BA" w:rsidRDefault="00AF41BA"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p w14:paraId="5D08B202" w14:textId="77777777" w:rsidR="006C027F" w:rsidRPr="00E960E5" w:rsidRDefault="006C027F"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tc>
      </w:tr>
      <w:tr w:rsidR="0035473E" w:rsidRPr="00E960E5" w14:paraId="07CAED3C" w14:textId="77777777" w:rsidTr="00FA518E">
        <w:tc>
          <w:tcPr>
            <w:tcW w:w="6030" w:type="dxa"/>
          </w:tcPr>
          <w:p w14:paraId="34F123DE" w14:textId="74137175" w:rsidR="0035473E" w:rsidRPr="00FA518E" w:rsidRDefault="00AF41BA"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FA518E">
              <w:rPr>
                <w:b/>
                <w:bCs/>
                <w:sz w:val="28"/>
                <w:szCs w:val="28"/>
              </w:rPr>
              <w:t xml:space="preserve">CALENDAR CALL </w:t>
            </w:r>
          </w:p>
        </w:tc>
        <w:tc>
          <w:tcPr>
            <w:tcW w:w="3330" w:type="dxa"/>
          </w:tcPr>
          <w:p w14:paraId="72D59F7C" w14:textId="77777777" w:rsidR="0035473E" w:rsidRDefault="0035473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p w14:paraId="21F9D0C5" w14:textId="6885DF55" w:rsidR="0035473E" w:rsidRPr="00E960E5" w:rsidRDefault="0035473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tc>
      </w:tr>
      <w:tr w:rsidR="0035171E" w:rsidRPr="00E960E5" w14:paraId="0029C6D9" w14:textId="77777777" w:rsidTr="00FA518E">
        <w:tc>
          <w:tcPr>
            <w:tcW w:w="6030" w:type="dxa"/>
          </w:tcPr>
          <w:p w14:paraId="7EB97B1D" w14:textId="77777777" w:rsidR="005A40C6" w:rsidRPr="00FA518E" w:rsidRDefault="005A40C6"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FA518E">
              <w:rPr>
                <w:b/>
                <w:bCs/>
                <w:sz w:val="28"/>
                <w:szCs w:val="28"/>
              </w:rPr>
              <w:t xml:space="preserve">FINAL CASE MANAGEMENT </w:t>
            </w:r>
          </w:p>
          <w:p w14:paraId="27A4C10A" w14:textId="12DBADDC" w:rsidR="0035171E" w:rsidRPr="00FA518E" w:rsidRDefault="00B91467"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FA518E">
              <w:rPr>
                <w:b/>
                <w:bCs/>
                <w:sz w:val="28"/>
                <w:szCs w:val="28"/>
              </w:rPr>
              <w:t>CONFERENCE DATE</w:t>
            </w:r>
            <w:r w:rsidR="005A40C6" w:rsidRPr="00FA518E">
              <w:rPr>
                <w:b/>
                <w:bCs/>
                <w:sz w:val="28"/>
                <w:szCs w:val="28"/>
              </w:rPr>
              <w:t xml:space="preserve"> </w:t>
            </w:r>
            <w:r w:rsidR="00AF41BA" w:rsidRPr="00FA518E">
              <w:rPr>
                <w:b/>
                <w:bCs/>
                <w:sz w:val="28"/>
                <w:szCs w:val="28"/>
              </w:rPr>
              <w:t xml:space="preserve"> </w:t>
            </w:r>
          </w:p>
        </w:tc>
        <w:tc>
          <w:tcPr>
            <w:tcW w:w="3330" w:type="dxa"/>
          </w:tcPr>
          <w:p w14:paraId="08A6C03E" w14:textId="70452D6B" w:rsidR="00B1799B" w:rsidRPr="00E01388" w:rsidRDefault="00B1799B"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p>
        </w:tc>
      </w:tr>
      <w:tr w:rsidR="0035171E" w:rsidRPr="00E960E5" w14:paraId="058DE10D" w14:textId="77777777" w:rsidTr="00E01388">
        <w:trPr>
          <w:trHeight w:val="530"/>
        </w:trPr>
        <w:tc>
          <w:tcPr>
            <w:tcW w:w="6030" w:type="dxa"/>
          </w:tcPr>
          <w:p w14:paraId="566624CC" w14:textId="77777777" w:rsidR="00AF41BA" w:rsidRPr="00FA518E" w:rsidRDefault="00AF41BA"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FA518E">
              <w:rPr>
                <w:b/>
                <w:bCs/>
                <w:sz w:val="28"/>
                <w:szCs w:val="28"/>
              </w:rPr>
              <w:t>FINAL PRE-TRIAL CONFERENCE DATE</w:t>
            </w:r>
          </w:p>
          <w:p w14:paraId="5738FA65" w14:textId="77777777" w:rsidR="00CE7F63" w:rsidRPr="00FA518E" w:rsidRDefault="00CE7F63"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p>
        </w:tc>
        <w:tc>
          <w:tcPr>
            <w:tcW w:w="3330" w:type="dxa"/>
          </w:tcPr>
          <w:p w14:paraId="3FEAD580" w14:textId="77777777" w:rsidR="00A239D1" w:rsidRPr="00E960E5" w:rsidRDefault="00A239D1"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p w14:paraId="53EEA71D" w14:textId="0451D4FC" w:rsidR="0035171E" w:rsidRPr="00E960E5" w:rsidRDefault="0035171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p>
        </w:tc>
      </w:tr>
      <w:tr w:rsidR="00E01388" w:rsidRPr="00E960E5" w14:paraId="1CFD2963" w14:textId="77777777" w:rsidTr="00FA518E">
        <w:tc>
          <w:tcPr>
            <w:tcW w:w="6030" w:type="dxa"/>
          </w:tcPr>
          <w:p w14:paraId="4AF4183A" w14:textId="23E0630A" w:rsidR="00E01388" w:rsidRPr="00E01388" w:rsidRDefault="00E01388"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E01388">
              <w:rPr>
                <w:b/>
                <w:bCs/>
                <w:sz w:val="28"/>
                <w:szCs w:val="28"/>
              </w:rPr>
              <w:t>Final Case Management Confer</w:t>
            </w:r>
            <w:r>
              <w:rPr>
                <w:b/>
                <w:bCs/>
                <w:sz w:val="28"/>
                <w:szCs w:val="28"/>
              </w:rPr>
              <w:t>e</w:t>
            </w:r>
            <w:r w:rsidRPr="00E01388">
              <w:rPr>
                <w:b/>
                <w:bCs/>
                <w:sz w:val="28"/>
                <w:szCs w:val="28"/>
              </w:rPr>
              <w:t xml:space="preserve">nce and Final </w:t>
            </w:r>
            <w:r w:rsidR="003040AC" w:rsidRPr="00E01388">
              <w:rPr>
                <w:b/>
                <w:bCs/>
                <w:sz w:val="28"/>
                <w:szCs w:val="28"/>
              </w:rPr>
              <w:t>Pretrial</w:t>
            </w:r>
            <w:r w:rsidRPr="00E01388">
              <w:rPr>
                <w:b/>
                <w:bCs/>
                <w:sz w:val="28"/>
                <w:szCs w:val="28"/>
              </w:rPr>
              <w:t xml:space="preserve"> </w:t>
            </w:r>
            <w:r>
              <w:rPr>
                <w:b/>
                <w:bCs/>
                <w:sz w:val="28"/>
                <w:szCs w:val="28"/>
              </w:rPr>
              <w:t xml:space="preserve">Conference </w:t>
            </w:r>
            <w:r w:rsidRPr="00E01388">
              <w:rPr>
                <w:b/>
                <w:bCs/>
                <w:sz w:val="28"/>
                <w:szCs w:val="28"/>
              </w:rPr>
              <w:t xml:space="preserve">Report </w:t>
            </w:r>
            <w:r>
              <w:rPr>
                <w:b/>
                <w:bCs/>
                <w:sz w:val="28"/>
                <w:szCs w:val="28"/>
              </w:rPr>
              <w:t xml:space="preserve">due by: </w:t>
            </w:r>
          </w:p>
        </w:tc>
        <w:tc>
          <w:tcPr>
            <w:tcW w:w="3330" w:type="dxa"/>
          </w:tcPr>
          <w:p w14:paraId="11524A68" w14:textId="77777777" w:rsidR="00E01388" w:rsidRPr="00E960E5" w:rsidRDefault="00E01388"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tc>
      </w:tr>
      <w:tr w:rsidR="0035171E" w:rsidRPr="00E960E5" w14:paraId="03E40F84" w14:textId="77777777" w:rsidTr="00E01388">
        <w:trPr>
          <w:trHeight w:val="395"/>
        </w:trPr>
        <w:tc>
          <w:tcPr>
            <w:tcW w:w="6030" w:type="dxa"/>
          </w:tcPr>
          <w:p w14:paraId="5E00E327" w14:textId="70A8D41D" w:rsidR="00DB7288" w:rsidRPr="00E960E5" w:rsidRDefault="0035171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r w:rsidRPr="00FA518E">
              <w:rPr>
                <w:b/>
                <w:bCs/>
                <w:sz w:val="28"/>
                <w:szCs w:val="28"/>
              </w:rPr>
              <w:t>NUMBER OF TRIAL DAYS REQUESTED</w:t>
            </w:r>
          </w:p>
        </w:tc>
        <w:tc>
          <w:tcPr>
            <w:tcW w:w="3330" w:type="dxa"/>
          </w:tcPr>
          <w:p w14:paraId="6317354B" w14:textId="77777777" w:rsidR="00A239D1" w:rsidRPr="00E960E5" w:rsidRDefault="00A239D1"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p w14:paraId="0C646E31" w14:textId="75190B23" w:rsidR="0035171E" w:rsidRPr="00E960E5" w:rsidRDefault="0035171E" w:rsidP="00E0138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p>
        </w:tc>
      </w:tr>
      <w:tr w:rsidR="0035473E" w:rsidRPr="00E960E5" w14:paraId="071CD45A" w14:textId="77777777" w:rsidTr="00FA518E">
        <w:tc>
          <w:tcPr>
            <w:tcW w:w="6030" w:type="dxa"/>
          </w:tcPr>
          <w:p w14:paraId="450FFBAD" w14:textId="0D9D9CE0" w:rsidR="0035473E" w:rsidRPr="00AF41BA" w:rsidRDefault="0035473E"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Deadline for Fact Discovery</w:t>
            </w:r>
            <w:r w:rsidR="00FA518E">
              <w:rPr>
                <w:b/>
                <w:bCs/>
                <w:sz w:val="28"/>
                <w:szCs w:val="28"/>
              </w:rPr>
              <w:t>:</w:t>
            </w:r>
            <w:r w:rsidRPr="00AF41BA">
              <w:rPr>
                <w:b/>
                <w:bCs/>
                <w:sz w:val="28"/>
                <w:szCs w:val="28"/>
              </w:rPr>
              <w:t xml:space="preserve"> </w:t>
            </w:r>
          </w:p>
        </w:tc>
        <w:tc>
          <w:tcPr>
            <w:tcW w:w="3330" w:type="dxa"/>
          </w:tcPr>
          <w:p w14:paraId="11370739" w14:textId="3ABE955C" w:rsidR="0035473E" w:rsidRPr="00FA518E" w:rsidRDefault="0035473E"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35473E" w:rsidRPr="00E960E5" w14:paraId="46812692" w14:textId="77777777" w:rsidTr="00FA518E">
        <w:tc>
          <w:tcPr>
            <w:tcW w:w="6030" w:type="dxa"/>
          </w:tcPr>
          <w:p w14:paraId="28E6D79C" w14:textId="170E454C" w:rsidR="0035473E" w:rsidRPr="00AF41BA"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Plaintiff Expert Witnesses Designated</w:t>
            </w:r>
            <w:r w:rsidR="00FA518E">
              <w:rPr>
                <w:b/>
                <w:bCs/>
                <w:sz w:val="28"/>
                <w:szCs w:val="28"/>
              </w:rPr>
              <w:t xml:space="preserve"> by:</w:t>
            </w:r>
            <w:r w:rsidRPr="00AF41BA">
              <w:rPr>
                <w:b/>
                <w:bCs/>
                <w:sz w:val="28"/>
                <w:szCs w:val="28"/>
              </w:rPr>
              <w:t xml:space="preserve">  </w:t>
            </w:r>
          </w:p>
        </w:tc>
        <w:tc>
          <w:tcPr>
            <w:tcW w:w="3330" w:type="dxa"/>
          </w:tcPr>
          <w:p w14:paraId="3AEA385D" w14:textId="3C74CADB" w:rsidR="0035473E" w:rsidRPr="00FA518E" w:rsidRDefault="0035473E"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47913D34" w14:textId="77777777" w:rsidTr="00FA518E">
        <w:tc>
          <w:tcPr>
            <w:tcW w:w="6030" w:type="dxa"/>
          </w:tcPr>
          <w:p w14:paraId="4CFCD8A3" w14:textId="42F35DB0" w:rsidR="00FB2C08" w:rsidRPr="00AF41BA"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Defendant Expert Witnesses Designated</w:t>
            </w:r>
            <w:r w:rsidR="00FA518E">
              <w:rPr>
                <w:b/>
                <w:bCs/>
                <w:sz w:val="28"/>
                <w:szCs w:val="28"/>
              </w:rPr>
              <w:t xml:space="preserve"> by:</w:t>
            </w:r>
          </w:p>
        </w:tc>
        <w:tc>
          <w:tcPr>
            <w:tcW w:w="3330" w:type="dxa"/>
          </w:tcPr>
          <w:p w14:paraId="1B0FC8A6" w14:textId="679704A1" w:rsidR="00FB2C08" w:rsidRPr="00FA518E"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65140E2C" w14:textId="77777777" w:rsidTr="00FA518E">
        <w:tc>
          <w:tcPr>
            <w:tcW w:w="6030" w:type="dxa"/>
          </w:tcPr>
          <w:p w14:paraId="29345855" w14:textId="578C8305" w:rsidR="00FB2C08" w:rsidRPr="00AF41BA"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Rebuttal Reports Due</w:t>
            </w:r>
            <w:r w:rsidR="00FA518E">
              <w:rPr>
                <w:b/>
                <w:bCs/>
                <w:sz w:val="28"/>
                <w:szCs w:val="28"/>
              </w:rPr>
              <w:t>:</w:t>
            </w:r>
          </w:p>
        </w:tc>
        <w:tc>
          <w:tcPr>
            <w:tcW w:w="3330" w:type="dxa"/>
          </w:tcPr>
          <w:p w14:paraId="582D8354" w14:textId="279982DC" w:rsidR="00FB2C08" w:rsidRPr="00FA518E"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63E4B6C2" w14:textId="77777777" w:rsidTr="00FA518E">
        <w:tc>
          <w:tcPr>
            <w:tcW w:w="6030" w:type="dxa"/>
          </w:tcPr>
          <w:p w14:paraId="6A88DE09" w14:textId="06D3DAB2" w:rsidR="00FB2C08" w:rsidRPr="00AF41BA"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Expert Depos shall be completed by:</w:t>
            </w:r>
          </w:p>
        </w:tc>
        <w:tc>
          <w:tcPr>
            <w:tcW w:w="3330" w:type="dxa"/>
          </w:tcPr>
          <w:p w14:paraId="1FBAFF66" w14:textId="473DFAC1" w:rsidR="00FB2C08" w:rsidRPr="00FA518E"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1E2E9FF3" w14:textId="77777777" w:rsidTr="00FA518E">
        <w:tc>
          <w:tcPr>
            <w:tcW w:w="6030" w:type="dxa"/>
          </w:tcPr>
          <w:p w14:paraId="22880DB4" w14:textId="0D5E051A" w:rsidR="00FB2C08"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u w:val="single"/>
              </w:rPr>
            </w:pPr>
            <w:r w:rsidRPr="00AF41BA">
              <w:rPr>
                <w:b/>
                <w:bCs/>
                <w:sz w:val="28"/>
                <w:szCs w:val="28"/>
              </w:rPr>
              <w:t>Dispositive &amp; Daubert motions shall be filed by:</w:t>
            </w:r>
          </w:p>
        </w:tc>
        <w:tc>
          <w:tcPr>
            <w:tcW w:w="3330" w:type="dxa"/>
          </w:tcPr>
          <w:p w14:paraId="58826A23" w14:textId="2FC986DF" w:rsidR="00FB2C08" w:rsidRPr="00FA518E"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40C6951E" w14:textId="77777777" w:rsidTr="00FA518E">
        <w:tc>
          <w:tcPr>
            <w:tcW w:w="6030" w:type="dxa"/>
          </w:tcPr>
          <w:p w14:paraId="3C81228F" w14:textId="014214B9" w:rsidR="00FB2C08" w:rsidRPr="00AF41BA" w:rsidRDefault="00FB2C0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sidRPr="00AF41BA">
              <w:rPr>
                <w:b/>
                <w:bCs/>
                <w:sz w:val="28"/>
                <w:szCs w:val="28"/>
              </w:rPr>
              <w:t>Motions in Limine shall be filed b</w:t>
            </w:r>
            <w:r w:rsidR="00AF41BA">
              <w:rPr>
                <w:b/>
                <w:bCs/>
                <w:sz w:val="28"/>
                <w:szCs w:val="28"/>
              </w:rPr>
              <w:t>y</w:t>
            </w:r>
            <w:r w:rsidRPr="00AF41BA">
              <w:rPr>
                <w:b/>
                <w:bCs/>
                <w:sz w:val="28"/>
                <w:szCs w:val="28"/>
              </w:rPr>
              <w:t xml:space="preserve">: </w:t>
            </w:r>
          </w:p>
        </w:tc>
        <w:tc>
          <w:tcPr>
            <w:tcW w:w="3330" w:type="dxa"/>
          </w:tcPr>
          <w:p w14:paraId="41179547" w14:textId="6147DACC" w:rsidR="00FB2C08" w:rsidRPr="00FA518E"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rPr>
            </w:pPr>
          </w:p>
        </w:tc>
      </w:tr>
      <w:tr w:rsidR="00FB2C08" w:rsidRPr="00E960E5" w14:paraId="2FD43617" w14:textId="77777777" w:rsidTr="00FA518E">
        <w:tc>
          <w:tcPr>
            <w:tcW w:w="6030" w:type="dxa"/>
          </w:tcPr>
          <w:p w14:paraId="3B418F7A" w14:textId="1093AC82" w:rsidR="00FB2C08" w:rsidRPr="00AF41BA" w:rsidRDefault="00AF41BA"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Pr>
                <w:b/>
                <w:bCs/>
                <w:sz w:val="28"/>
                <w:szCs w:val="28"/>
              </w:rPr>
              <w:t>First mediation</w:t>
            </w:r>
            <w:r w:rsidR="00FB2C08" w:rsidRPr="00AF41BA">
              <w:rPr>
                <w:b/>
                <w:bCs/>
                <w:sz w:val="28"/>
                <w:szCs w:val="28"/>
              </w:rPr>
              <w:t xml:space="preserve"> </w:t>
            </w:r>
            <w:r w:rsidRPr="00AF41BA">
              <w:rPr>
                <w:b/>
                <w:bCs/>
                <w:sz w:val="28"/>
                <w:szCs w:val="28"/>
              </w:rPr>
              <w:t>within</w:t>
            </w:r>
            <w:r>
              <w:rPr>
                <w:b/>
                <w:bCs/>
                <w:sz w:val="28"/>
                <w:szCs w:val="28"/>
              </w:rPr>
              <w:t>:</w:t>
            </w:r>
            <w:r w:rsidRPr="00AF41BA">
              <w:rPr>
                <w:b/>
                <w:bCs/>
                <w:sz w:val="28"/>
                <w:szCs w:val="28"/>
              </w:rPr>
              <w:t xml:space="preserve"> </w:t>
            </w:r>
          </w:p>
        </w:tc>
        <w:tc>
          <w:tcPr>
            <w:tcW w:w="3330" w:type="dxa"/>
          </w:tcPr>
          <w:p w14:paraId="5D2A037A" w14:textId="1CA1B062" w:rsidR="00FB2C08"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u w:val="single"/>
              </w:rPr>
            </w:pPr>
          </w:p>
        </w:tc>
      </w:tr>
      <w:tr w:rsidR="00FB2C08" w:rsidRPr="00E960E5" w14:paraId="74E1AC91" w14:textId="77777777" w:rsidTr="00FA518E">
        <w:tc>
          <w:tcPr>
            <w:tcW w:w="6030" w:type="dxa"/>
          </w:tcPr>
          <w:p w14:paraId="492B222B" w14:textId="45F8EF04" w:rsidR="00FB2C08" w:rsidRPr="00AF41BA" w:rsidRDefault="00E01388" w:rsidP="00FA518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8"/>
                <w:szCs w:val="28"/>
              </w:rPr>
            </w:pPr>
            <w:r>
              <w:rPr>
                <w:b/>
                <w:bCs/>
                <w:sz w:val="28"/>
                <w:szCs w:val="28"/>
              </w:rPr>
              <w:t>Final M</w:t>
            </w:r>
            <w:r w:rsidR="00AF41BA" w:rsidRPr="00AF41BA">
              <w:rPr>
                <w:b/>
                <w:bCs/>
                <w:sz w:val="28"/>
                <w:szCs w:val="28"/>
              </w:rPr>
              <w:t>ediation</w:t>
            </w:r>
            <w:r w:rsidR="00AF41BA">
              <w:rPr>
                <w:b/>
                <w:bCs/>
                <w:sz w:val="28"/>
                <w:szCs w:val="28"/>
              </w:rPr>
              <w:t>:</w:t>
            </w:r>
          </w:p>
        </w:tc>
        <w:tc>
          <w:tcPr>
            <w:tcW w:w="3330" w:type="dxa"/>
          </w:tcPr>
          <w:p w14:paraId="16CA95CE" w14:textId="4225AF30" w:rsidR="00FB2C08" w:rsidRDefault="00FB2C08" w:rsidP="00B1799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28"/>
                <w:szCs w:val="28"/>
                <w:u w:val="single"/>
              </w:rPr>
            </w:pPr>
          </w:p>
        </w:tc>
      </w:tr>
    </w:tbl>
    <w:p w14:paraId="68068FD8" w14:textId="77777777" w:rsidR="00045C41" w:rsidRPr="00E960E5" w:rsidRDefault="00045C41" w:rsidP="0079520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28"/>
          <w:szCs w:val="28"/>
        </w:rPr>
      </w:pPr>
    </w:p>
    <w:p w14:paraId="5EC94083" w14:textId="5D9DCDDE" w:rsidR="00D02C5F" w:rsidRPr="00E960E5" w:rsidRDefault="00DB7288"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rPr>
          <w:sz w:val="28"/>
          <w:szCs w:val="28"/>
        </w:rPr>
      </w:pPr>
      <w:r w:rsidRPr="00E960E5">
        <w:rPr>
          <w:b/>
          <w:sz w:val="28"/>
          <w:szCs w:val="28"/>
        </w:rPr>
        <w:tab/>
      </w:r>
      <w:r w:rsidR="00045C41" w:rsidRPr="00E960E5">
        <w:rPr>
          <w:b/>
          <w:sz w:val="28"/>
          <w:szCs w:val="28"/>
        </w:rPr>
        <w:t>THIS CAUSE</w:t>
      </w:r>
      <w:r w:rsidR="00045C41" w:rsidRPr="00E960E5">
        <w:rPr>
          <w:sz w:val="28"/>
          <w:szCs w:val="28"/>
        </w:rPr>
        <w:t xml:space="preserve"> came before the Court for a Case Management Conference pursuant to the Court’s notice and order.  All counsel and the parties were present or by telephone.  After reviewing the Joint Case Management Report, with the stipulation of the Parties to the trial date set forth below and being otherwise fully informed, it is</w:t>
      </w:r>
      <w:r w:rsidR="00FA518E">
        <w:rPr>
          <w:sz w:val="28"/>
          <w:szCs w:val="28"/>
        </w:rPr>
        <w:t>:</w:t>
      </w:r>
    </w:p>
    <w:p w14:paraId="69BCC2C5" w14:textId="77777777" w:rsidR="005D45CD" w:rsidRPr="00E960E5" w:rsidRDefault="005D45CD" w:rsidP="00710AEB">
      <w:pPr>
        <w:pStyle w:val="BodyTextIndent"/>
        <w:widowControl/>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pPr>
      <w:r w:rsidRPr="00E960E5">
        <w:rPr>
          <w:b/>
        </w:rPr>
        <w:lastRenderedPageBreak/>
        <w:tab/>
      </w:r>
      <w:r w:rsidR="00DB7288" w:rsidRPr="00E960E5">
        <w:rPr>
          <w:b/>
        </w:rPr>
        <w:tab/>
      </w:r>
      <w:r w:rsidR="00BB5BD7" w:rsidRPr="00E960E5">
        <w:rPr>
          <w:b/>
        </w:rPr>
        <w:t>ORDERED</w:t>
      </w:r>
      <w:r w:rsidR="00BB5BD7" w:rsidRPr="00E960E5">
        <w:t xml:space="preserve"> </w:t>
      </w:r>
      <w:r w:rsidR="00BB5BD7" w:rsidRPr="00E960E5">
        <w:rPr>
          <w:b/>
        </w:rPr>
        <w:t>AND</w:t>
      </w:r>
      <w:r w:rsidR="00BB5BD7" w:rsidRPr="00E960E5">
        <w:t xml:space="preserve"> </w:t>
      </w:r>
      <w:r w:rsidR="00BB5BD7" w:rsidRPr="00E960E5">
        <w:rPr>
          <w:b/>
        </w:rPr>
        <w:t>ADJUDGED</w:t>
      </w:r>
      <w:r w:rsidRPr="00E960E5">
        <w:rPr>
          <w:b/>
        </w:rPr>
        <w:t xml:space="preserve"> </w:t>
      </w:r>
      <w:r w:rsidRPr="00E960E5">
        <w:t>as follows:</w:t>
      </w:r>
      <w:r w:rsidR="00BB5BD7" w:rsidRPr="00E960E5">
        <w:t xml:space="preserve"> </w:t>
      </w:r>
      <w:r w:rsidRPr="00E960E5">
        <w:t xml:space="preserve">The parties are directed to comply in all respects with the Complex Business Litigation Rules located at: </w:t>
      </w:r>
      <w:hyperlink r:id="rId7" w:history="1">
        <w:r w:rsidRPr="00E960E5">
          <w:rPr>
            <w:rStyle w:val="Hyperlink"/>
          </w:rPr>
          <w:t>www.jud11.flcourts.org</w:t>
        </w:r>
      </w:hyperlink>
      <w:r w:rsidRPr="00E960E5">
        <w:t>.</w:t>
      </w:r>
    </w:p>
    <w:p w14:paraId="0988EFF6" w14:textId="77777777" w:rsidR="005D45CD" w:rsidRPr="00E960E5" w:rsidRDefault="005D45CD" w:rsidP="00710AEB">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pPr>
      <w:r w:rsidRPr="00E960E5">
        <w:rPr>
          <w:b/>
        </w:rPr>
        <w:tab/>
        <w:t>Courtesy copies of all motions and memoranda shall be submitted as directed on each judge’s web page.</w:t>
      </w:r>
    </w:p>
    <w:p w14:paraId="656A7586" w14:textId="77777777" w:rsidR="00FF07F3" w:rsidRPr="00E960E5" w:rsidRDefault="005D45CD" w:rsidP="00710AEB">
      <w:pPr>
        <w:pStyle w:val="BodyTextI1"/>
        <w:keepNext/>
        <w:keepLines/>
        <w:widowControl/>
        <w:tabs>
          <w:tab w:val="clear" w:pos="9360"/>
          <w:tab w:val="right" w:pos="8640"/>
        </w:tabs>
        <w:spacing w:line="360" w:lineRule="auto"/>
        <w:ind w:left="0"/>
        <w:jc w:val="both"/>
      </w:pPr>
      <w:r w:rsidRPr="00E960E5">
        <w:rPr>
          <w:b/>
        </w:rPr>
        <w:tab/>
      </w:r>
      <w:r w:rsidRPr="00E960E5">
        <w:t>U</w:t>
      </w:r>
      <w:r w:rsidR="00BB5BD7" w:rsidRPr="00E960E5">
        <w:t xml:space="preserve">nless later modified by Order of this Court, the </w:t>
      </w:r>
      <w:r w:rsidR="0035171E" w:rsidRPr="00E960E5">
        <w:t>attached</w:t>
      </w:r>
      <w:r w:rsidR="00BB5BD7" w:rsidRPr="00E960E5">
        <w:t xml:space="preserve"> </w:t>
      </w:r>
      <w:r w:rsidR="00083D61" w:rsidRPr="00E960E5">
        <w:t xml:space="preserve">Case Management Schedule </w:t>
      </w:r>
      <w:r w:rsidR="00BB5BD7" w:rsidRPr="00E960E5">
        <w:t>shall control the management and proceedings in this case.</w:t>
      </w:r>
      <w:r w:rsidR="00AB5EC6" w:rsidRPr="00E960E5">
        <w:t xml:space="preserve"> </w:t>
      </w:r>
    </w:p>
    <w:p w14:paraId="402B889F" w14:textId="77777777" w:rsidR="00045C41" w:rsidRPr="00E960E5" w:rsidRDefault="00045C41" w:rsidP="00710AEB">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pPr>
      <w:r w:rsidRPr="00E960E5">
        <w:tab/>
        <w:t xml:space="preserve"> It is further ordered that the setting of the discovery deadline will not limit any party from filing summary judgment motions during the period, but any such motions should be narrowly drawn to address only issues on which discovery has been completed.  If there are still motions pending after the discovery period, the Court will set a briefing schedule at that time.</w:t>
      </w:r>
    </w:p>
    <w:p w14:paraId="612507AA" w14:textId="77777777" w:rsidR="00345F60" w:rsidRPr="00E960E5" w:rsidRDefault="002A35AD" w:rsidP="00710AEB">
      <w:pPr>
        <w:pStyle w:val="BodyTextI2"/>
        <w:widowControl/>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spacing w:line="360" w:lineRule="auto"/>
        <w:ind w:firstLine="0"/>
        <w:rPr>
          <w:sz w:val="28"/>
          <w:szCs w:val="28"/>
        </w:rPr>
      </w:pPr>
      <w:r w:rsidRPr="00E960E5">
        <w:rPr>
          <w:sz w:val="28"/>
          <w:szCs w:val="28"/>
        </w:rPr>
        <w:tab/>
      </w:r>
      <w:r w:rsidR="00045C41" w:rsidRPr="00E960E5">
        <w:rPr>
          <w:sz w:val="28"/>
          <w:szCs w:val="28"/>
        </w:rPr>
        <w:t xml:space="preserve">In all respects, the presumptive limitations on discovery contained in the Complex Business Litigation </w:t>
      </w:r>
      <w:r w:rsidR="007E3202" w:rsidRPr="00E960E5">
        <w:rPr>
          <w:sz w:val="28"/>
          <w:szCs w:val="28"/>
        </w:rPr>
        <w:t>Rules</w:t>
      </w:r>
      <w:r w:rsidR="00045C41" w:rsidRPr="00E960E5">
        <w:rPr>
          <w:sz w:val="28"/>
          <w:szCs w:val="28"/>
        </w:rPr>
        <w:t xml:space="preserve"> shall apply. </w:t>
      </w:r>
      <w:r w:rsidR="009A0E71" w:rsidRPr="00E960E5">
        <w:rPr>
          <w:sz w:val="28"/>
          <w:szCs w:val="28"/>
        </w:rPr>
        <w:t xml:space="preserve"> </w:t>
      </w:r>
    </w:p>
    <w:p w14:paraId="64A3DEAB" w14:textId="47B749FA" w:rsidR="00045C41" w:rsidRPr="00E960E5" w:rsidRDefault="00345F60" w:rsidP="00710AEB">
      <w:pPr>
        <w:pStyle w:val="BodyTextI2"/>
        <w:widowControl/>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spacing w:line="360" w:lineRule="auto"/>
        <w:ind w:firstLine="0"/>
        <w:rPr>
          <w:sz w:val="28"/>
          <w:szCs w:val="28"/>
        </w:rPr>
      </w:pPr>
      <w:r w:rsidRPr="00E960E5">
        <w:rPr>
          <w:sz w:val="28"/>
          <w:szCs w:val="28"/>
        </w:rPr>
        <w:tab/>
      </w:r>
      <w:r w:rsidR="00045C41" w:rsidRPr="00E960E5">
        <w:rPr>
          <w:sz w:val="28"/>
          <w:szCs w:val="28"/>
        </w:rPr>
        <w:t xml:space="preserve">Plaintiff shall advise the Court of the precise date of mediation no later than </w:t>
      </w:r>
      <w:r w:rsidR="004734DF" w:rsidRPr="00E960E5">
        <w:rPr>
          <w:sz w:val="28"/>
          <w:szCs w:val="28"/>
        </w:rPr>
        <w:t>five (5) days prior.</w:t>
      </w:r>
      <w:r w:rsidR="00045C41" w:rsidRPr="00E960E5">
        <w:rPr>
          <w:sz w:val="28"/>
          <w:szCs w:val="28"/>
        </w:rPr>
        <w:t xml:space="preserve">  Plaintiff is </w:t>
      </w:r>
      <w:r w:rsidR="00045C41" w:rsidRPr="00E960E5">
        <w:rPr>
          <w:b/>
          <w:sz w:val="28"/>
          <w:szCs w:val="28"/>
        </w:rPr>
        <w:t>Ordered</w:t>
      </w:r>
      <w:r w:rsidR="00045C41" w:rsidRPr="00E960E5">
        <w:rPr>
          <w:sz w:val="28"/>
          <w:szCs w:val="28"/>
        </w:rPr>
        <w:t xml:space="preserve"> to advise the Court, in writing, of the outcome of the mediation no later than five (5) days following the conclusion of the mediation conference.  </w:t>
      </w:r>
    </w:p>
    <w:p w14:paraId="7DA2451F" w14:textId="77777777" w:rsidR="0035171E" w:rsidRPr="00E960E5" w:rsidRDefault="002A35AD"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rPr>
          <w:sz w:val="28"/>
          <w:szCs w:val="28"/>
        </w:rPr>
      </w:pPr>
      <w:r w:rsidRPr="00E960E5">
        <w:rPr>
          <w:b/>
          <w:sz w:val="28"/>
          <w:szCs w:val="28"/>
        </w:rPr>
        <w:tab/>
      </w:r>
      <w:r w:rsidR="0035171E" w:rsidRPr="00E960E5">
        <w:rPr>
          <w:b/>
          <w:sz w:val="28"/>
          <w:szCs w:val="28"/>
        </w:rPr>
        <w:t>Pursuant to Fla. R. Civ. P. 1.201 (b)(3) continuance of the trial will be granted only upon good cause shown.</w:t>
      </w:r>
    </w:p>
    <w:p w14:paraId="7AAF6CF0" w14:textId="09EF9385" w:rsidR="00562B73" w:rsidRPr="00E960E5" w:rsidRDefault="002A35AD"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rPr>
          <w:sz w:val="28"/>
          <w:szCs w:val="28"/>
        </w:rPr>
      </w:pPr>
      <w:r w:rsidRPr="00E960E5">
        <w:rPr>
          <w:sz w:val="28"/>
          <w:szCs w:val="28"/>
        </w:rPr>
        <w:tab/>
      </w:r>
      <w:r w:rsidR="00045C41" w:rsidRPr="00E960E5">
        <w:rPr>
          <w:sz w:val="28"/>
          <w:szCs w:val="28"/>
        </w:rPr>
        <w:t xml:space="preserve">In the event any party files a petition for writ of certiorari or a notice of appeal </w:t>
      </w:r>
      <w:proofErr w:type="gramStart"/>
      <w:r w:rsidR="00045C41" w:rsidRPr="00E960E5">
        <w:rPr>
          <w:sz w:val="28"/>
          <w:szCs w:val="28"/>
        </w:rPr>
        <w:t>during the course of</w:t>
      </w:r>
      <w:proofErr w:type="gramEnd"/>
      <w:r w:rsidR="00045C41" w:rsidRPr="00E960E5">
        <w:rPr>
          <w:sz w:val="28"/>
          <w:szCs w:val="28"/>
        </w:rPr>
        <w:t xml:space="preserve"> the proceeding which would divest this Court of jurisdiction, said party shall provide the Court with a copy of same in order to advise the Court that such </w:t>
      </w:r>
      <w:r w:rsidR="00562B73" w:rsidRPr="00E960E5">
        <w:rPr>
          <w:sz w:val="28"/>
          <w:szCs w:val="28"/>
        </w:rPr>
        <w:t>a proceeding has been commenced, as well as the disposition of same.</w:t>
      </w:r>
    </w:p>
    <w:p w14:paraId="2D97EAE5" w14:textId="77777777" w:rsidR="00C20BA2" w:rsidRDefault="00C20BA2" w:rsidP="00710AEB">
      <w:pPr>
        <w:spacing w:line="360" w:lineRule="auto"/>
        <w:ind w:firstLine="720"/>
        <w:jc w:val="both"/>
        <w:rPr>
          <w:b/>
          <w:bCs/>
          <w:sz w:val="28"/>
          <w:szCs w:val="28"/>
        </w:rPr>
      </w:pPr>
      <w:r w:rsidRPr="00C20BA2">
        <w:rPr>
          <w:b/>
          <w:bCs/>
          <w:sz w:val="28"/>
          <w:szCs w:val="28"/>
        </w:rPr>
        <w:t xml:space="preserve">This Court requires that a person with full authority to settle the case </w:t>
      </w:r>
      <w:proofErr w:type="gramStart"/>
      <w:r w:rsidRPr="00C20BA2">
        <w:rPr>
          <w:b/>
          <w:bCs/>
          <w:sz w:val="28"/>
          <w:szCs w:val="28"/>
        </w:rPr>
        <w:t>be present at trial at all times</w:t>
      </w:r>
      <w:proofErr w:type="gramEnd"/>
      <w:r w:rsidRPr="00C20BA2">
        <w:rPr>
          <w:b/>
          <w:bCs/>
          <w:sz w:val="28"/>
          <w:szCs w:val="28"/>
        </w:rPr>
        <w:t xml:space="preserve">. Plaintiff(s) shall therefore have a person present at trial who has the ability, without consulting any other person(s), to settle the </w:t>
      </w:r>
      <w:r w:rsidRPr="00C20BA2">
        <w:rPr>
          <w:b/>
          <w:bCs/>
          <w:sz w:val="28"/>
          <w:szCs w:val="28"/>
        </w:rPr>
        <w:lastRenderedPageBreak/>
        <w:t xml:space="preserve">claim.  Defendant(s), and any insurance carrier providing a defense (whether under a reservation of rights or not), shall have a person present at trial who has the complete authority, without consulting any other person(s), to accept the most recent pre-trial demand of Plaintiff(s) or, absent such a demand, authority to settle the case for the full amount of the claim. This requirement will not, under any circumstances, be waived.  Those with authority as defined herein shall </w:t>
      </w:r>
      <w:proofErr w:type="gramStart"/>
      <w:r w:rsidRPr="00C20BA2">
        <w:rPr>
          <w:b/>
          <w:bCs/>
          <w:sz w:val="28"/>
          <w:szCs w:val="28"/>
        </w:rPr>
        <w:t>be present commencing on the first day of jury selection and at all times</w:t>
      </w:r>
      <w:proofErr w:type="gramEnd"/>
      <w:r w:rsidRPr="00C20BA2">
        <w:rPr>
          <w:b/>
          <w:bCs/>
          <w:sz w:val="28"/>
          <w:szCs w:val="28"/>
        </w:rPr>
        <w:t xml:space="preserve"> during trial.</w:t>
      </w:r>
    </w:p>
    <w:p w14:paraId="4366E3D1" w14:textId="77777777" w:rsidR="00710AEB" w:rsidRDefault="00710AEB" w:rsidP="00710AEB">
      <w:pPr>
        <w:spacing w:line="360" w:lineRule="auto"/>
        <w:ind w:firstLine="720"/>
        <w:jc w:val="both"/>
        <w:rPr>
          <w:b/>
          <w:bCs/>
          <w:sz w:val="28"/>
          <w:szCs w:val="28"/>
        </w:rPr>
      </w:pPr>
    </w:p>
    <w:p w14:paraId="479DC360" w14:textId="77777777" w:rsidR="00710AEB" w:rsidRPr="00C20BA2" w:rsidRDefault="00710AEB" w:rsidP="00710AEB">
      <w:pPr>
        <w:spacing w:line="360" w:lineRule="auto"/>
        <w:ind w:firstLine="720"/>
        <w:jc w:val="both"/>
        <w:rPr>
          <w:b/>
          <w:bCs/>
          <w:sz w:val="28"/>
          <w:szCs w:val="28"/>
        </w:rPr>
      </w:pPr>
    </w:p>
    <w:p w14:paraId="2A7A7B7D" w14:textId="294CFDD9" w:rsidR="00045C41" w:rsidRPr="00E960E5" w:rsidRDefault="00C20BA2"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jc w:val="both"/>
        <w:rPr>
          <w:sz w:val="28"/>
          <w:szCs w:val="28"/>
        </w:rPr>
      </w:pPr>
      <w:r>
        <w:rPr>
          <w:b/>
          <w:sz w:val="28"/>
          <w:szCs w:val="28"/>
        </w:rPr>
        <w:tab/>
      </w:r>
      <w:r w:rsidR="00045C41" w:rsidRPr="00E960E5">
        <w:rPr>
          <w:b/>
          <w:sz w:val="28"/>
          <w:szCs w:val="28"/>
        </w:rPr>
        <w:t>DONE AND ORDERED</w:t>
      </w:r>
      <w:r w:rsidR="00045C41" w:rsidRPr="00E960E5">
        <w:rPr>
          <w:sz w:val="28"/>
          <w:szCs w:val="28"/>
        </w:rPr>
        <w:t xml:space="preserve"> in Chamber at Miami, Miami-Dade County</w:t>
      </w:r>
      <w:bookmarkStart w:id="0" w:name="day"/>
      <w:r w:rsidR="00045C41" w:rsidRPr="00E960E5">
        <w:rPr>
          <w:sz w:val="28"/>
          <w:szCs w:val="28"/>
        </w:rPr>
        <w:t xml:space="preserve">, Florida </w:t>
      </w:r>
      <w:bookmarkEnd w:id="0"/>
      <w:r w:rsidR="007D74C0" w:rsidRPr="00E960E5">
        <w:rPr>
          <w:sz w:val="28"/>
          <w:szCs w:val="28"/>
        </w:rPr>
        <w:t xml:space="preserve">on </w:t>
      </w:r>
      <w:r w:rsidR="00E960E5" w:rsidRPr="00E960E5">
        <w:rPr>
          <w:sz w:val="28"/>
          <w:szCs w:val="28"/>
        </w:rPr>
        <w:t xml:space="preserve">this </w:t>
      </w:r>
      <w:r w:rsidR="00FA518E">
        <w:rPr>
          <w:sz w:val="28"/>
          <w:szCs w:val="28"/>
        </w:rPr>
        <w:t>____</w:t>
      </w:r>
      <w:r w:rsidR="00E960E5" w:rsidRPr="00E960E5">
        <w:rPr>
          <w:sz w:val="28"/>
          <w:szCs w:val="28"/>
        </w:rPr>
        <w:t xml:space="preserve"> day of </w:t>
      </w:r>
      <w:r w:rsidR="00FA518E">
        <w:rPr>
          <w:sz w:val="28"/>
          <w:szCs w:val="28"/>
        </w:rPr>
        <w:t>________________</w:t>
      </w:r>
      <w:r>
        <w:rPr>
          <w:sz w:val="28"/>
          <w:szCs w:val="28"/>
        </w:rPr>
        <w:t>, 2022</w:t>
      </w:r>
      <w:r w:rsidR="00E960E5" w:rsidRPr="00E960E5">
        <w:rPr>
          <w:sz w:val="28"/>
          <w:szCs w:val="28"/>
        </w:rPr>
        <w:t xml:space="preserve">. </w:t>
      </w:r>
    </w:p>
    <w:p w14:paraId="37E0357D" w14:textId="77777777" w:rsidR="00045C41" w:rsidRPr="00E960E5" w:rsidRDefault="00045C41"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sz w:val="28"/>
          <w:szCs w:val="28"/>
        </w:rPr>
      </w:pP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p>
    <w:p w14:paraId="2F70D666" w14:textId="539860BC" w:rsidR="00045C41" w:rsidRPr="00E960E5" w:rsidRDefault="00045C41"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sz w:val="28"/>
          <w:szCs w:val="28"/>
        </w:rPr>
      </w:pPr>
      <w:r w:rsidRPr="00E960E5">
        <w:rPr>
          <w:sz w:val="28"/>
          <w:szCs w:val="28"/>
        </w:rPr>
        <w:t xml:space="preserve">                                                                      </w:t>
      </w:r>
      <w:r w:rsidR="00FA518E">
        <w:rPr>
          <w:sz w:val="28"/>
          <w:szCs w:val="28"/>
        </w:rPr>
        <w:t xml:space="preserve">  </w:t>
      </w:r>
      <w:r w:rsidRPr="00E960E5">
        <w:rPr>
          <w:sz w:val="28"/>
          <w:szCs w:val="28"/>
        </w:rPr>
        <w:t>______________________________</w:t>
      </w:r>
    </w:p>
    <w:p w14:paraId="16DDE6AB" w14:textId="003796A3" w:rsidR="00AE5A60" w:rsidRPr="00710AEB" w:rsidRDefault="00045C41"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b/>
          <w:bCs/>
          <w:sz w:val="28"/>
          <w:szCs w:val="28"/>
        </w:rPr>
      </w:pP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00FA518E">
        <w:rPr>
          <w:sz w:val="28"/>
          <w:szCs w:val="28"/>
        </w:rPr>
        <w:tab/>
      </w:r>
      <w:r w:rsidR="00710AEB" w:rsidRPr="00710AEB">
        <w:rPr>
          <w:b/>
          <w:bCs/>
          <w:sz w:val="28"/>
          <w:szCs w:val="28"/>
        </w:rPr>
        <w:t>THOMAS J. REBULL</w:t>
      </w:r>
    </w:p>
    <w:p w14:paraId="59E6D8E7" w14:textId="0364C1B5" w:rsidR="00045C41" w:rsidRPr="00E960E5" w:rsidRDefault="00AE5A60" w:rsidP="00710A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sz w:val="28"/>
          <w:szCs w:val="28"/>
        </w:rPr>
      </w:pP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Pr="00E960E5">
        <w:rPr>
          <w:sz w:val="28"/>
          <w:szCs w:val="28"/>
        </w:rPr>
        <w:tab/>
      </w:r>
      <w:r w:rsidR="00FA518E" w:rsidRPr="00E960E5">
        <w:rPr>
          <w:sz w:val="28"/>
          <w:szCs w:val="28"/>
        </w:rPr>
        <w:t>Circuit Court Judge</w:t>
      </w:r>
    </w:p>
    <w:p w14:paraId="081C0B42" w14:textId="77777777" w:rsidR="00045C41" w:rsidRPr="00E960E5" w:rsidRDefault="00045C41" w:rsidP="000E7F25">
      <w:pPr>
        <w:tabs>
          <w:tab w:val="left" w:pos="0"/>
        </w:tabs>
        <w:rPr>
          <w:b/>
          <w:bCs/>
          <w:sz w:val="28"/>
          <w:szCs w:val="28"/>
          <w:u w:val="single"/>
        </w:rPr>
      </w:pPr>
    </w:p>
    <w:p w14:paraId="707A60A9" w14:textId="67C2AA23" w:rsidR="00E960E5" w:rsidRPr="00E960E5" w:rsidRDefault="00DB7288" w:rsidP="00D270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bCs/>
          <w:sz w:val="28"/>
          <w:szCs w:val="28"/>
        </w:rPr>
      </w:pPr>
      <w:r w:rsidRPr="00E960E5">
        <w:rPr>
          <w:b/>
          <w:bCs/>
          <w:sz w:val="28"/>
          <w:szCs w:val="28"/>
        </w:rPr>
        <w:tab/>
      </w:r>
      <w:r w:rsidR="0035171E" w:rsidRPr="00E960E5">
        <w:rPr>
          <w:b/>
          <w:bCs/>
          <w:sz w:val="28"/>
          <w:szCs w:val="28"/>
        </w:rPr>
        <w:t xml:space="preserve">If you are a person with a disability who needs any accommodation </w:t>
      </w:r>
      <w:proofErr w:type="gramStart"/>
      <w:r w:rsidR="0035171E" w:rsidRPr="00E960E5">
        <w:rPr>
          <w:b/>
          <w:bCs/>
          <w:sz w:val="28"/>
          <w:szCs w:val="28"/>
        </w:rPr>
        <w:t>in order to</w:t>
      </w:r>
      <w:proofErr w:type="gramEnd"/>
      <w:r w:rsidR="0035171E" w:rsidRPr="00E960E5">
        <w:rPr>
          <w:b/>
          <w:bCs/>
          <w:sz w:val="28"/>
          <w:szCs w:val="28"/>
        </w:rPr>
        <w:t xml:space="preserve"> participate in this proceeding, you are entitled, at no cost to you, to the provision of certain assistance. Please contact the Eleventh Judicial Circuit Court’s ADA Coordinator, Lawson E. Thomas Courthouse Center, 175 NW 1</w:t>
      </w:r>
      <w:r w:rsidR="0035171E" w:rsidRPr="00E960E5">
        <w:rPr>
          <w:b/>
          <w:bCs/>
          <w:sz w:val="28"/>
          <w:szCs w:val="28"/>
          <w:vertAlign w:val="superscript"/>
        </w:rPr>
        <w:t>st</w:t>
      </w:r>
      <w:r w:rsidR="0035171E" w:rsidRPr="00E960E5">
        <w:rPr>
          <w:b/>
          <w:bCs/>
          <w:sz w:val="28"/>
          <w:szCs w:val="28"/>
        </w:rPr>
        <w:t xml:space="preserve"> Ave., Suite 2702, Miami, FL 33128, Telephone (305) 349-7175; TDD (305) 349-7174, Fax (305) 349-7355 at least 7 days before your scheduled court appearance, or immediately upon receiving this notification if the time before the scheduled appearance is less than 7 days; if you are hear</w:t>
      </w:r>
      <w:r w:rsidR="000E7F25" w:rsidRPr="00E960E5">
        <w:rPr>
          <w:b/>
          <w:bCs/>
          <w:sz w:val="28"/>
          <w:szCs w:val="28"/>
        </w:rPr>
        <w:t>ing or voice impaired, call 711</w:t>
      </w:r>
      <w:r w:rsidR="00D2705A">
        <w:rPr>
          <w:b/>
          <w:bCs/>
          <w:sz w:val="28"/>
          <w:szCs w:val="28"/>
        </w:rPr>
        <w:t>.</w:t>
      </w:r>
    </w:p>
    <w:sectPr w:rsidR="00E960E5" w:rsidRPr="00E960E5" w:rsidSect="007508E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3C0A" w14:textId="77777777" w:rsidR="00B71BDA" w:rsidRDefault="00B71BDA" w:rsidP="00E76B15">
      <w:r>
        <w:separator/>
      </w:r>
    </w:p>
  </w:endnote>
  <w:endnote w:type="continuationSeparator" w:id="0">
    <w:p w14:paraId="2E4B14DA" w14:textId="77777777" w:rsidR="00B71BDA" w:rsidRDefault="00B71BDA" w:rsidP="00E7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770035"/>
      <w:docPartObj>
        <w:docPartGallery w:val="Page Numbers (Bottom of Page)"/>
        <w:docPartUnique/>
      </w:docPartObj>
    </w:sdtPr>
    <w:sdtEndPr>
      <w:rPr>
        <w:noProof/>
      </w:rPr>
    </w:sdtEndPr>
    <w:sdtContent>
      <w:p w14:paraId="24ACDE9C" w14:textId="77777777" w:rsidR="002A35AD" w:rsidRDefault="002A35AD">
        <w:pPr>
          <w:pStyle w:val="Footer"/>
          <w:jc w:val="center"/>
        </w:pPr>
        <w:r>
          <w:fldChar w:fldCharType="begin"/>
        </w:r>
        <w:r>
          <w:instrText xml:space="preserve"> PAGE   \* MERGEFORMAT </w:instrText>
        </w:r>
        <w:r>
          <w:fldChar w:fldCharType="separate"/>
        </w:r>
        <w:r w:rsidR="00F05C4D">
          <w:rPr>
            <w:noProof/>
          </w:rPr>
          <w:t>4</w:t>
        </w:r>
        <w:r>
          <w:rPr>
            <w:noProof/>
          </w:rPr>
          <w:fldChar w:fldCharType="end"/>
        </w:r>
      </w:p>
    </w:sdtContent>
  </w:sdt>
  <w:p w14:paraId="16E4DA38" w14:textId="77777777" w:rsidR="00687050" w:rsidRDefault="00000000">
    <w:pPr>
      <w:ind w:left="-36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71D6" w14:textId="77777777" w:rsidR="00B71BDA" w:rsidRDefault="00B71BDA" w:rsidP="00E76B15">
      <w:r>
        <w:separator/>
      </w:r>
    </w:p>
  </w:footnote>
  <w:footnote w:type="continuationSeparator" w:id="0">
    <w:p w14:paraId="352293CA" w14:textId="77777777" w:rsidR="00B71BDA" w:rsidRDefault="00B71BDA" w:rsidP="00E76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41"/>
    <w:rsid w:val="00004EB5"/>
    <w:rsid w:val="00011BA1"/>
    <w:rsid w:val="00020CAD"/>
    <w:rsid w:val="00034B5D"/>
    <w:rsid w:val="00035ACD"/>
    <w:rsid w:val="00045C41"/>
    <w:rsid w:val="000504EA"/>
    <w:rsid w:val="00062CE0"/>
    <w:rsid w:val="0006566C"/>
    <w:rsid w:val="00083D61"/>
    <w:rsid w:val="000900C4"/>
    <w:rsid w:val="00095845"/>
    <w:rsid w:val="000A4B64"/>
    <w:rsid w:val="000B6486"/>
    <w:rsid w:val="000B70A2"/>
    <w:rsid w:val="000C0D06"/>
    <w:rsid w:val="000C64B9"/>
    <w:rsid w:val="000E0AB4"/>
    <w:rsid w:val="000E7F25"/>
    <w:rsid w:val="000F1030"/>
    <w:rsid w:val="0013351A"/>
    <w:rsid w:val="0013763B"/>
    <w:rsid w:val="00137B12"/>
    <w:rsid w:val="00141875"/>
    <w:rsid w:val="00164351"/>
    <w:rsid w:val="00180D22"/>
    <w:rsid w:val="00180EC8"/>
    <w:rsid w:val="0018152A"/>
    <w:rsid w:val="001820C7"/>
    <w:rsid w:val="00182343"/>
    <w:rsid w:val="0019202A"/>
    <w:rsid w:val="00197F0A"/>
    <w:rsid w:val="001A5E9F"/>
    <w:rsid w:val="001B7652"/>
    <w:rsid w:val="001B7FEC"/>
    <w:rsid w:val="001C1BED"/>
    <w:rsid w:val="001D6ADF"/>
    <w:rsid w:val="001E0ED2"/>
    <w:rsid w:val="001E2E3D"/>
    <w:rsid w:val="001F10DB"/>
    <w:rsid w:val="001F1A1A"/>
    <w:rsid w:val="00206D97"/>
    <w:rsid w:val="002113A4"/>
    <w:rsid w:val="00211679"/>
    <w:rsid w:val="00212B09"/>
    <w:rsid w:val="0022221E"/>
    <w:rsid w:val="002273E1"/>
    <w:rsid w:val="00231CEA"/>
    <w:rsid w:val="00234F2F"/>
    <w:rsid w:val="00241089"/>
    <w:rsid w:val="002423D2"/>
    <w:rsid w:val="00246834"/>
    <w:rsid w:val="0027517C"/>
    <w:rsid w:val="002804A1"/>
    <w:rsid w:val="00283384"/>
    <w:rsid w:val="00285363"/>
    <w:rsid w:val="00285589"/>
    <w:rsid w:val="00290AA4"/>
    <w:rsid w:val="00291830"/>
    <w:rsid w:val="0029316F"/>
    <w:rsid w:val="002944A0"/>
    <w:rsid w:val="002A222F"/>
    <w:rsid w:val="002A293A"/>
    <w:rsid w:val="002A35AD"/>
    <w:rsid w:val="002B00EF"/>
    <w:rsid w:val="002B1EDA"/>
    <w:rsid w:val="002B524F"/>
    <w:rsid w:val="002C1DA4"/>
    <w:rsid w:val="002C7F5D"/>
    <w:rsid w:val="002D0873"/>
    <w:rsid w:val="002E2455"/>
    <w:rsid w:val="002E26C0"/>
    <w:rsid w:val="002F5A42"/>
    <w:rsid w:val="003040AC"/>
    <w:rsid w:val="0030682C"/>
    <w:rsid w:val="003069C2"/>
    <w:rsid w:val="003145AD"/>
    <w:rsid w:val="00327671"/>
    <w:rsid w:val="003421A6"/>
    <w:rsid w:val="00345F60"/>
    <w:rsid w:val="0035171E"/>
    <w:rsid w:val="0035384D"/>
    <w:rsid w:val="0035473E"/>
    <w:rsid w:val="00357DF1"/>
    <w:rsid w:val="00364592"/>
    <w:rsid w:val="00375863"/>
    <w:rsid w:val="003766F3"/>
    <w:rsid w:val="003779B2"/>
    <w:rsid w:val="00380F1B"/>
    <w:rsid w:val="00383CB6"/>
    <w:rsid w:val="00387CA2"/>
    <w:rsid w:val="003B173D"/>
    <w:rsid w:val="003B46FE"/>
    <w:rsid w:val="003C0A79"/>
    <w:rsid w:val="003C1B7F"/>
    <w:rsid w:val="003D7DB1"/>
    <w:rsid w:val="003E58D4"/>
    <w:rsid w:val="00405FA6"/>
    <w:rsid w:val="00407B26"/>
    <w:rsid w:val="00410763"/>
    <w:rsid w:val="0042092F"/>
    <w:rsid w:val="00433DAB"/>
    <w:rsid w:val="004459B9"/>
    <w:rsid w:val="00450434"/>
    <w:rsid w:val="00450F14"/>
    <w:rsid w:val="00471D67"/>
    <w:rsid w:val="004734DF"/>
    <w:rsid w:val="00476C16"/>
    <w:rsid w:val="00487CEA"/>
    <w:rsid w:val="004959F3"/>
    <w:rsid w:val="004B2E25"/>
    <w:rsid w:val="004B7794"/>
    <w:rsid w:val="004C1B53"/>
    <w:rsid w:val="004C5374"/>
    <w:rsid w:val="004C77CF"/>
    <w:rsid w:val="004D1DFC"/>
    <w:rsid w:val="004D25BD"/>
    <w:rsid w:val="004D4850"/>
    <w:rsid w:val="004E0A48"/>
    <w:rsid w:val="004F0DB5"/>
    <w:rsid w:val="00506216"/>
    <w:rsid w:val="0051003D"/>
    <w:rsid w:val="0052404B"/>
    <w:rsid w:val="00527B04"/>
    <w:rsid w:val="00533803"/>
    <w:rsid w:val="00533E86"/>
    <w:rsid w:val="0053733B"/>
    <w:rsid w:val="00541A8F"/>
    <w:rsid w:val="00542411"/>
    <w:rsid w:val="00547652"/>
    <w:rsid w:val="00551143"/>
    <w:rsid w:val="00562B73"/>
    <w:rsid w:val="00563AA4"/>
    <w:rsid w:val="005757ED"/>
    <w:rsid w:val="00577B5D"/>
    <w:rsid w:val="00583050"/>
    <w:rsid w:val="00594DEF"/>
    <w:rsid w:val="005A40C6"/>
    <w:rsid w:val="005B7C1E"/>
    <w:rsid w:val="005C0B06"/>
    <w:rsid w:val="005C544C"/>
    <w:rsid w:val="005C68BC"/>
    <w:rsid w:val="005D19F5"/>
    <w:rsid w:val="005D45CD"/>
    <w:rsid w:val="005E2EBF"/>
    <w:rsid w:val="005E38F8"/>
    <w:rsid w:val="005F414B"/>
    <w:rsid w:val="00605D92"/>
    <w:rsid w:val="006218B1"/>
    <w:rsid w:val="006227BD"/>
    <w:rsid w:val="006230CE"/>
    <w:rsid w:val="006265AC"/>
    <w:rsid w:val="00627542"/>
    <w:rsid w:val="00632B6E"/>
    <w:rsid w:val="00656AAD"/>
    <w:rsid w:val="006714FB"/>
    <w:rsid w:val="00675D31"/>
    <w:rsid w:val="00684CD3"/>
    <w:rsid w:val="00687661"/>
    <w:rsid w:val="0069185F"/>
    <w:rsid w:val="00692891"/>
    <w:rsid w:val="00692B9F"/>
    <w:rsid w:val="006A6F64"/>
    <w:rsid w:val="006B49A7"/>
    <w:rsid w:val="006C027F"/>
    <w:rsid w:val="006C7036"/>
    <w:rsid w:val="006D1D50"/>
    <w:rsid w:val="006E77B8"/>
    <w:rsid w:val="006F0716"/>
    <w:rsid w:val="006F1505"/>
    <w:rsid w:val="006F7A88"/>
    <w:rsid w:val="00702AE8"/>
    <w:rsid w:val="00710AEB"/>
    <w:rsid w:val="00723254"/>
    <w:rsid w:val="00723928"/>
    <w:rsid w:val="00727390"/>
    <w:rsid w:val="0073259B"/>
    <w:rsid w:val="007342DE"/>
    <w:rsid w:val="00740002"/>
    <w:rsid w:val="00740254"/>
    <w:rsid w:val="00741286"/>
    <w:rsid w:val="00745ACA"/>
    <w:rsid w:val="007508E4"/>
    <w:rsid w:val="00754845"/>
    <w:rsid w:val="007635F5"/>
    <w:rsid w:val="00782F33"/>
    <w:rsid w:val="00783D8E"/>
    <w:rsid w:val="00795200"/>
    <w:rsid w:val="007A08B9"/>
    <w:rsid w:val="007A5693"/>
    <w:rsid w:val="007B0711"/>
    <w:rsid w:val="007B25D4"/>
    <w:rsid w:val="007B3C4E"/>
    <w:rsid w:val="007C0594"/>
    <w:rsid w:val="007D5E2C"/>
    <w:rsid w:val="007D74C0"/>
    <w:rsid w:val="007E1225"/>
    <w:rsid w:val="007E3202"/>
    <w:rsid w:val="007E34ED"/>
    <w:rsid w:val="007F5253"/>
    <w:rsid w:val="008404E0"/>
    <w:rsid w:val="0084501D"/>
    <w:rsid w:val="00855833"/>
    <w:rsid w:val="008627C8"/>
    <w:rsid w:val="00877141"/>
    <w:rsid w:val="00877FDD"/>
    <w:rsid w:val="00882C00"/>
    <w:rsid w:val="008A2403"/>
    <w:rsid w:val="008B3339"/>
    <w:rsid w:val="008B4705"/>
    <w:rsid w:val="008C7D4F"/>
    <w:rsid w:val="008D272B"/>
    <w:rsid w:val="008D422E"/>
    <w:rsid w:val="008D7AF5"/>
    <w:rsid w:val="008E575F"/>
    <w:rsid w:val="008F00EE"/>
    <w:rsid w:val="008F07E0"/>
    <w:rsid w:val="00900570"/>
    <w:rsid w:val="00900981"/>
    <w:rsid w:val="00906A16"/>
    <w:rsid w:val="009109EE"/>
    <w:rsid w:val="009121E2"/>
    <w:rsid w:val="00916F70"/>
    <w:rsid w:val="009229F1"/>
    <w:rsid w:val="0093528A"/>
    <w:rsid w:val="0094056E"/>
    <w:rsid w:val="00941BFE"/>
    <w:rsid w:val="00945E66"/>
    <w:rsid w:val="0095427A"/>
    <w:rsid w:val="00964F37"/>
    <w:rsid w:val="0096643D"/>
    <w:rsid w:val="009804C4"/>
    <w:rsid w:val="00983121"/>
    <w:rsid w:val="00987C85"/>
    <w:rsid w:val="009A0E71"/>
    <w:rsid w:val="009A2E86"/>
    <w:rsid w:val="009B6143"/>
    <w:rsid w:val="009B77D0"/>
    <w:rsid w:val="009D0AEF"/>
    <w:rsid w:val="009D0BF4"/>
    <w:rsid w:val="009D1A53"/>
    <w:rsid w:val="009D3727"/>
    <w:rsid w:val="009E10CA"/>
    <w:rsid w:val="009E15C7"/>
    <w:rsid w:val="009F5AF6"/>
    <w:rsid w:val="009F7AA6"/>
    <w:rsid w:val="00A0619D"/>
    <w:rsid w:val="00A13B88"/>
    <w:rsid w:val="00A1415E"/>
    <w:rsid w:val="00A23163"/>
    <w:rsid w:val="00A239D1"/>
    <w:rsid w:val="00A36BF2"/>
    <w:rsid w:val="00A46172"/>
    <w:rsid w:val="00A6138F"/>
    <w:rsid w:val="00A75DDD"/>
    <w:rsid w:val="00A76C3B"/>
    <w:rsid w:val="00A77613"/>
    <w:rsid w:val="00A824BA"/>
    <w:rsid w:val="00A84323"/>
    <w:rsid w:val="00A86470"/>
    <w:rsid w:val="00A90BE0"/>
    <w:rsid w:val="00A91919"/>
    <w:rsid w:val="00A93F8E"/>
    <w:rsid w:val="00A94141"/>
    <w:rsid w:val="00AA53AA"/>
    <w:rsid w:val="00AB129B"/>
    <w:rsid w:val="00AB40B2"/>
    <w:rsid w:val="00AB5EC6"/>
    <w:rsid w:val="00AB6551"/>
    <w:rsid w:val="00AC1715"/>
    <w:rsid w:val="00AE5A60"/>
    <w:rsid w:val="00AF3385"/>
    <w:rsid w:val="00AF41BA"/>
    <w:rsid w:val="00AF5101"/>
    <w:rsid w:val="00B10680"/>
    <w:rsid w:val="00B15A8D"/>
    <w:rsid w:val="00B1799B"/>
    <w:rsid w:val="00B36557"/>
    <w:rsid w:val="00B5016F"/>
    <w:rsid w:val="00B515FC"/>
    <w:rsid w:val="00B61C76"/>
    <w:rsid w:val="00B64B3B"/>
    <w:rsid w:val="00B71BDA"/>
    <w:rsid w:val="00B8004C"/>
    <w:rsid w:val="00B91467"/>
    <w:rsid w:val="00B944CE"/>
    <w:rsid w:val="00BB5BD7"/>
    <w:rsid w:val="00BC4A0D"/>
    <w:rsid w:val="00BC5ABE"/>
    <w:rsid w:val="00BD04FD"/>
    <w:rsid w:val="00BE1687"/>
    <w:rsid w:val="00BE4718"/>
    <w:rsid w:val="00BF0368"/>
    <w:rsid w:val="00BF0BA1"/>
    <w:rsid w:val="00C01DAF"/>
    <w:rsid w:val="00C01EF3"/>
    <w:rsid w:val="00C07272"/>
    <w:rsid w:val="00C20BA2"/>
    <w:rsid w:val="00C23906"/>
    <w:rsid w:val="00C4466E"/>
    <w:rsid w:val="00C452BE"/>
    <w:rsid w:val="00C531F3"/>
    <w:rsid w:val="00C646F0"/>
    <w:rsid w:val="00C71F2A"/>
    <w:rsid w:val="00C73BBF"/>
    <w:rsid w:val="00C80762"/>
    <w:rsid w:val="00C85D2D"/>
    <w:rsid w:val="00C8676F"/>
    <w:rsid w:val="00C94AF5"/>
    <w:rsid w:val="00C96939"/>
    <w:rsid w:val="00CA62D3"/>
    <w:rsid w:val="00CD1CD3"/>
    <w:rsid w:val="00CE4456"/>
    <w:rsid w:val="00CE7F63"/>
    <w:rsid w:val="00CF00C1"/>
    <w:rsid w:val="00CF25B4"/>
    <w:rsid w:val="00D01A12"/>
    <w:rsid w:val="00D02C5F"/>
    <w:rsid w:val="00D24C6F"/>
    <w:rsid w:val="00D2705A"/>
    <w:rsid w:val="00D3354D"/>
    <w:rsid w:val="00D47BDD"/>
    <w:rsid w:val="00D55146"/>
    <w:rsid w:val="00D55C04"/>
    <w:rsid w:val="00D569C7"/>
    <w:rsid w:val="00D81EC8"/>
    <w:rsid w:val="00D85415"/>
    <w:rsid w:val="00DA3288"/>
    <w:rsid w:val="00DB7288"/>
    <w:rsid w:val="00DC6AC5"/>
    <w:rsid w:val="00DC6E7D"/>
    <w:rsid w:val="00DC7F88"/>
    <w:rsid w:val="00DD158F"/>
    <w:rsid w:val="00DD1C66"/>
    <w:rsid w:val="00DD58F1"/>
    <w:rsid w:val="00DD5B19"/>
    <w:rsid w:val="00DE6BBF"/>
    <w:rsid w:val="00DF0604"/>
    <w:rsid w:val="00E01388"/>
    <w:rsid w:val="00E01533"/>
    <w:rsid w:val="00E16DA4"/>
    <w:rsid w:val="00E24E36"/>
    <w:rsid w:val="00E259DF"/>
    <w:rsid w:val="00E309EF"/>
    <w:rsid w:val="00E37443"/>
    <w:rsid w:val="00E62AA4"/>
    <w:rsid w:val="00E76B15"/>
    <w:rsid w:val="00E850E1"/>
    <w:rsid w:val="00E94442"/>
    <w:rsid w:val="00E95BCF"/>
    <w:rsid w:val="00E960E5"/>
    <w:rsid w:val="00EA3C0D"/>
    <w:rsid w:val="00EA78F6"/>
    <w:rsid w:val="00EB72DA"/>
    <w:rsid w:val="00EC25AF"/>
    <w:rsid w:val="00EC4C01"/>
    <w:rsid w:val="00EE240C"/>
    <w:rsid w:val="00EE7268"/>
    <w:rsid w:val="00EF0128"/>
    <w:rsid w:val="00EF3299"/>
    <w:rsid w:val="00F05C4D"/>
    <w:rsid w:val="00F06E32"/>
    <w:rsid w:val="00F12195"/>
    <w:rsid w:val="00F13E3E"/>
    <w:rsid w:val="00F21167"/>
    <w:rsid w:val="00F223D7"/>
    <w:rsid w:val="00F35B86"/>
    <w:rsid w:val="00F41F3C"/>
    <w:rsid w:val="00F5481E"/>
    <w:rsid w:val="00F656B1"/>
    <w:rsid w:val="00F70E1D"/>
    <w:rsid w:val="00F73A81"/>
    <w:rsid w:val="00FA02F5"/>
    <w:rsid w:val="00FA05FD"/>
    <w:rsid w:val="00FA0CCF"/>
    <w:rsid w:val="00FA518E"/>
    <w:rsid w:val="00FB00B2"/>
    <w:rsid w:val="00FB2C08"/>
    <w:rsid w:val="00FC53DE"/>
    <w:rsid w:val="00FD6437"/>
    <w:rsid w:val="00FE1291"/>
    <w:rsid w:val="00FE43A7"/>
    <w:rsid w:val="00FF07F3"/>
    <w:rsid w:val="00FF6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E7F2"/>
  <w15:docId w15:val="{0E83FC3B-1DBA-492D-8CBB-3CD27D33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4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5C41"/>
    <w:pPr>
      <w:spacing w:line="480" w:lineRule="auto"/>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5C41"/>
    <w:rPr>
      <w:rFonts w:ascii="Times New Roman" w:eastAsia="Times New Roman" w:hAnsi="Times New Roman" w:cs="Times New Roman"/>
      <w:b/>
      <w:bCs/>
      <w:sz w:val="24"/>
      <w:szCs w:val="24"/>
      <w:u w:val="single"/>
    </w:rPr>
  </w:style>
  <w:style w:type="paragraph" w:styleId="Footer">
    <w:name w:val="footer"/>
    <w:basedOn w:val="Normal"/>
    <w:link w:val="FooterChar"/>
    <w:uiPriority w:val="99"/>
    <w:rsid w:val="00045C41"/>
  </w:style>
  <w:style w:type="character" w:customStyle="1" w:styleId="FooterChar">
    <w:name w:val="Footer Char"/>
    <w:basedOn w:val="DefaultParagraphFont"/>
    <w:link w:val="Footer"/>
    <w:uiPriority w:val="99"/>
    <w:rsid w:val="00045C41"/>
    <w:rPr>
      <w:rFonts w:ascii="Times New Roman" w:eastAsia="Times New Roman" w:hAnsi="Times New Roman" w:cs="Times New Roman"/>
      <w:sz w:val="24"/>
      <w:szCs w:val="24"/>
    </w:rPr>
  </w:style>
  <w:style w:type="paragraph" w:customStyle="1" w:styleId="BodyTextI1">
    <w:name w:val="Body Text I1"/>
    <w:basedOn w:val="Normal"/>
    <w:rsid w:val="00045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pPr>
    <w:rPr>
      <w:sz w:val="28"/>
      <w:szCs w:val="28"/>
    </w:rPr>
  </w:style>
  <w:style w:type="character" w:styleId="Hyperlink">
    <w:name w:val="Hyperlink"/>
    <w:rsid w:val="00045C41"/>
    <w:rPr>
      <w:color w:val="0000FF"/>
      <w:u w:val="single"/>
    </w:rPr>
  </w:style>
  <w:style w:type="paragraph" w:styleId="BodyTextIndent">
    <w:name w:val="Body Text Indent"/>
    <w:basedOn w:val="Normal"/>
    <w:link w:val="BodyTextIndentChar"/>
    <w:rsid w:val="00045C41"/>
    <w:pPr>
      <w:spacing w:line="480" w:lineRule="auto"/>
    </w:pPr>
    <w:rPr>
      <w:sz w:val="28"/>
      <w:szCs w:val="28"/>
    </w:rPr>
  </w:style>
  <w:style w:type="character" w:customStyle="1" w:styleId="BodyTextIndentChar">
    <w:name w:val="Body Text Indent Char"/>
    <w:basedOn w:val="DefaultParagraphFont"/>
    <w:link w:val="BodyTextIndent"/>
    <w:rsid w:val="00045C41"/>
    <w:rPr>
      <w:rFonts w:ascii="Times New Roman" w:eastAsia="Times New Roman" w:hAnsi="Times New Roman" w:cs="Times New Roman"/>
      <w:sz w:val="28"/>
      <w:szCs w:val="28"/>
    </w:rPr>
  </w:style>
  <w:style w:type="paragraph" w:customStyle="1" w:styleId="BodyTextIn">
    <w:name w:val="Body Text In"/>
    <w:basedOn w:val="Normal"/>
    <w:rsid w:val="00045C41"/>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spacing w:line="480" w:lineRule="auto"/>
      <w:ind w:left="720"/>
    </w:pPr>
  </w:style>
  <w:style w:type="paragraph" w:customStyle="1" w:styleId="BodyTextI2">
    <w:name w:val="Body Text I2"/>
    <w:basedOn w:val="Normal"/>
    <w:rsid w:val="00045C41"/>
    <w:pPr>
      <w:spacing w:line="480" w:lineRule="auto"/>
      <w:ind w:firstLine="720"/>
      <w:jc w:val="both"/>
    </w:pPr>
  </w:style>
  <w:style w:type="paragraph" w:styleId="Header">
    <w:name w:val="header"/>
    <w:basedOn w:val="Normal"/>
    <w:link w:val="HeaderChar"/>
    <w:rsid w:val="00045C41"/>
    <w:pPr>
      <w:tabs>
        <w:tab w:val="center" w:pos="4680"/>
        <w:tab w:val="right" w:pos="9360"/>
      </w:tabs>
    </w:pPr>
  </w:style>
  <w:style w:type="character" w:customStyle="1" w:styleId="HeaderChar">
    <w:name w:val="Header Char"/>
    <w:basedOn w:val="DefaultParagraphFont"/>
    <w:link w:val="Header"/>
    <w:rsid w:val="00045C4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5363"/>
    <w:rPr>
      <w:rFonts w:ascii="Tahoma" w:hAnsi="Tahoma" w:cs="Tahoma"/>
      <w:sz w:val="16"/>
      <w:szCs w:val="16"/>
    </w:rPr>
  </w:style>
  <w:style w:type="character" w:customStyle="1" w:styleId="BalloonTextChar">
    <w:name w:val="Balloon Text Char"/>
    <w:basedOn w:val="DefaultParagraphFont"/>
    <w:link w:val="BalloonText"/>
    <w:uiPriority w:val="99"/>
    <w:semiHidden/>
    <w:rsid w:val="00285363"/>
    <w:rPr>
      <w:rFonts w:ascii="Tahoma" w:eastAsia="Times New Roman" w:hAnsi="Tahoma" w:cs="Tahoma"/>
      <w:sz w:val="16"/>
      <w:szCs w:val="16"/>
    </w:rPr>
  </w:style>
  <w:style w:type="paragraph" w:styleId="PlainText">
    <w:name w:val="Plain Text"/>
    <w:basedOn w:val="Normal"/>
    <w:link w:val="PlainTextChar"/>
    <w:unhideWhenUsed/>
    <w:rsid w:val="00AA53AA"/>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semiHidden/>
    <w:rsid w:val="00AA53AA"/>
    <w:rPr>
      <w:rFonts w:ascii="Courier New" w:eastAsia="Times New Roman" w:hAnsi="Courier New" w:cs="Courier New"/>
      <w:sz w:val="20"/>
      <w:szCs w:val="20"/>
    </w:rPr>
  </w:style>
  <w:style w:type="table" w:styleId="TableGrid">
    <w:name w:val="Table Grid"/>
    <w:basedOn w:val="TableNormal"/>
    <w:uiPriority w:val="59"/>
    <w:rsid w:val="004B779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D45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10237">
      <w:bodyDiv w:val="1"/>
      <w:marLeft w:val="0"/>
      <w:marRight w:val="0"/>
      <w:marTop w:val="0"/>
      <w:marBottom w:val="0"/>
      <w:divBdr>
        <w:top w:val="none" w:sz="0" w:space="0" w:color="auto"/>
        <w:left w:val="none" w:sz="0" w:space="0" w:color="auto"/>
        <w:bottom w:val="none" w:sz="0" w:space="0" w:color="auto"/>
        <w:right w:val="none" w:sz="0" w:space="0" w:color="auto"/>
      </w:divBdr>
    </w:div>
    <w:div w:id="1036270077">
      <w:bodyDiv w:val="1"/>
      <w:marLeft w:val="0"/>
      <w:marRight w:val="0"/>
      <w:marTop w:val="0"/>
      <w:marBottom w:val="0"/>
      <w:divBdr>
        <w:top w:val="none" w:sz="0" w:space="0" w:color="auto"/>
        <w:left w:val="none" w:sz="0" w:space="0" w:color="auto"/>
        <w:bottom w:val="none" w:sz="0" w:space="0" w:color="auto"/>
        <w:right w:val="none" w:sz="0" w:space="0" w:color="auto"/>
      </w:divBdr>
    </w:div>
    <w:div w:id="1233539491">
      <w:bodyDiv w:val="1"/>
      <w:marLeft w:val="0"/>
      <w:marRight w:val="0"/>
      <w:marTop w:val="0"/>
      <w:marBottom w:val="0"/>
      <w:divBdr>
        <w:top w:val="none" w:sz="0" w:space="0" w:color="auto"/>
        <w:left w:val="none" w:sz="0" w:space="0" w:color="auto"/>
        <w:bottom w:val="none" w:sz="0" w:space="0" w:color="auto"/>
        <w:right w:val="none" w:sz="0" w:space="0" w:color="auto"/>
      </w:divBdr>
    </w:div>
    <w:div w:id="1723554649">
      <w:bodyDiv w:val="1"/>
      <w:marLeft w:val="0"/>
      <w:marRight w:val="0"/>
      <w:marTop w:val="0"/>
      <w:marBottom w:val="0"/>
      <w:divBdr>
        <w:top w:val="none" w:sz="0" w:space="0" w:color="auto"/>
        <w:left w:val="none" w:sz="0" w:space="0" w:color="auto"/>
        <w:bottom w:val="none" w:sz="0" w:space="0" w:color="auto"/>
        <w:right w:val="none" w:sz="0" w:space="0" w:color="auto"/>
      </w:divBdr>
    </w:div>
    <w:div w:id="19874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ud11.flcourt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E0782-C7DE-4D0E-AF2E-93EECE63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11th Judicial Circuit Court of Florida.</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jrodriguez</dc:creator>
  <cp:lastModifiedBy>Morató, Jose</cp:lastModifiedBy>
  <cp:revision>3</cp:revision>
  <cp:lastPrinted>2022-05-13T14:54:00Z</cp:lastPrinted>
  <dcterms:created xsi:type="dcterms:W3CDTF">2023-06-16T11:34:00Z</dcterms:created>
  <dcterms:modified xsi:type="dcterms:W3CDTF">2023-06-16T11:36:00Z</dcterms:modified>
</cp:coreProperties>
</file>