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1E288" w14:textId="3C59D1BA" w:rsidR="00A3734C" w:rsidRPr="00BB1C3C" w:rsidRDefault="00A3734C" w:rsidP="00BB1C3C">
      <w:pPr>
        <w:jc w:val="center"/>
        <w:rPr>
          <w:rFonts w:ascii="Arial" w:hAnsi="Arial" w:cs="Arial"/>
          <w:b/>
          <w:bCs/>
          <w:u w:val="single"/>
        </w:rPr>
      </w:pPr>
      <w:r w:rsidRPr="00BB1C3C">
        <w:rPr>
          <w:rFonts w:ascii="Arial" w:hAnsi="Arial" w:cs="Arial"/>
          <w:b/>
          <w:bCs/>
          <w:u w:val="single"/>
        </w:rPr>
        <w:t>ORDER GRANTING MOTION TO WITHDRAW</w:t>
      </w:r>
    </w:p>
    <w:p w14:paraId="61DE80B5" w14:textId="296ED1A4" w:rsidR="00A3734C" w:rsidRDefault="00A3734C" w:rsidP="00A3734C">
      <w:pPr>
        <w:jc w:val="both"/>
        <w:rPr>
          <w:rFonts w:ascii="Arial" w:hAnsi="Arial" w:cs="Arial"/>
        </w:rPr>
      </w:pPr>
      <w:r w:rsidRPr="00BB1C3C">
        <w:rPr>
          <w:rFonts w:ascii="Arial" w:hAnsi="Arial" w:cs="Arial"/>
          <w:b/>
          <w:bCs/>
        </w:rPr>
        <w:t>THIS CAUSE</w:t>
      </w:r>
      <w:r w:rsidRPr="00A3734C">
        <w:rPr>
          <w:rFonts w:ascii="Arial" w:hAnsi="Arial" w:cs="Arial"/>
        </w:rPr>
        <w:t xml:space="preserve"> came before the Court on Motion Calendar on </w:t>
      </w:r>
      <w:r w:rsidR="00BB1C3C">
        <w:rPr>
          <w:rFonts w:ascii="Arial" w:hAnsi="Arial" w:cs="Arial"/>
        </w:rPr>
        <w:t>_________________________</w:t>
      </w:r>
      <w:r w:rsidRPr="00A3734C">
        <w:rPr>
          <w:rFonts w:ascii="Arial" w:hAnsi="Arial" w:cs="Arial"/>
        </w:rPr>
        <w:t xml:space="preserve"> upon </w:t>
      </w:r>
      <w:r w:rsidR="00BB1C3C">
        <w:rPr>
          <w:rFonts w:ascii="Arial" w:hAnsi="Arial" w:cs="Arial"/>
        </w:rPr>
        <w:t>_____________________</w:t>
      </w:r>
      <w:r w:rsidRPr="00A3734C">
        <w:rPr>
          <w:rFonts w:ascii="Arial" w:hAnsi="Arial" w:cs="Arial"/>
        </w:rPr>
        <w:t xml:space="preserve"> Motion to Withdraw as Counsel for </w:t>
      </w:r>
      <w:r w:rsidR="00BB1C3C">
        <w:rPr>
          <w:rFonts w:ascii="Arial" w:hAnsi="Arial" w:cs="Arial"/>
        </w:rPr>
        <w:t>______________________</w:t>
      </w:r>
      <w:r w:rsidRPr="00A3734C">
        <w:rPr>
          <w:rFonts w:ascii="Arial" w:hAnsi="Arial" w:cs="Arial"/>
        </w:rPr>
        <w:t xml:space="preserve"> ("Client"), who was present at the hearing and appropriate notice having been given to all parties, it is hereby,</w:t>
      </w:r>
    </w:p>
    <w:p w14:paraId="17373C0D" w14:textId="77777777" w:rsidR="00A3734C" w:rsidRDefault="00A3734C" w:rsidP="00A3734C">
      <w:pPr>
        <w:jc w:val="both"/>
        <w:rPr>
          <w:rFonts w:ascii="Arial" w:hAnsi="Arial" w:cs="Arial"/>
        </w:rPr>
      </w:pPr>
    </w:p>
    <w:p w14:paraId="6198217E" w14:textId="77777777" w:rsidR="00A3734C" w:rsidRDefault="00A3734C" w:rsidP="00A3734C">
      <w:pPr>
        <w:jc w:val="both"/>
        <w:rPr>
          <w:rFonts w:ascii="Arial" w:hAnsi="Arial" w:cs="Arial"/>
        </w:rPr>
      </w:pPr>
      <w:r w:rsidRPr="00BB1C3C">
        <w:rPr>
          <w:rFonts w:ascii="Arial" w:hAnsi="Arial" w:cs="Arial"/>
          <w:b/>
          <w:bCs/>
        </w:rPr>
        <w:t>ORDERED AND ADJUDGED</w:t>
      </w:r>
      <w:r w:rsidRPr="00A3734C">
        <w:rPr>
          <w:rFonts w:ascii="Arial" w:hAnsi="Arial" w:cs="Arial"/>
        </w:rPr>
        <w:t xml:space="preserve"> as follows: </w:t>
      </w:r>
    </w:p>
    <w:p w14:paraId="3B982C92" w14:textId="7DAD875B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1. The Motion is </w:t>
      </w:r>
      <w:r w:rsidRPr="00BB1C3C">
        <w:rPr>
          <w:rFonts w:ascii="Arial" w:hAnsi="Arial" w:cs="Arial"/>
          <w:b/>
          <w:bCs/>
        </w:rPr>
        <w:t>GRANTED</w:t>
      </w:r>
      <w:r w:rsidRPr="00A3734C">
        <w:rPr>
          <w:rFonts w:ascii="Arial" w:hAnsi="Arial" w:cs="Arial"/>
        </w:rPr>
        <w:t xml:space="preserve">. Movant is permitted to withdraw as attorney for Client, and Movant shall have no further obligation in this matter. </w:t>
      </w:r>
    </w:p>
    <w:p w14:paraId="12C98528" w14:textId="77777777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2. Movant shall immediately mail a copy of this Order to Client </w:t>
      </w:r>
    </w:p>
    <w:p w14:paraId="696A62E6" w14:textId="07FB5B4D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3. Within </w:t>
      </w:r>
      <w:r w:rsidR="00BB1C3C">
        <w:rPr>
          <w:rFonts w:ascii="Arial" w:hAnsi="Arial" w:cs="Arial"/>
        </w:rPr>
        <w:t>__________________</w:t>
      </w:r>
      <w:r w:rsidRPr="00A3734C">
        <w:rPr>
          <w:rFonts w:ascii="Arial" w:hAnsi="Arial" w:cs="Arial"/>
        </w:rPr>
        <w:t xml:space="preserve"> days of the date of this hearing, Client shall either: </w:t>
      </w:r>
    </w:p>
    <w:p w14:paraId="6EF9AA70" w14:textId="77777777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A) Retain new counsel and new counsel must file a written appearance with the Clerk of Court: OR </w:t>
      </w:r>
    </w:p>
    <w:p w14:paraId="28C95AB7" w14:textId="77777777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B) File a written notice with the clerk advising the Court that Client will represent himself. </w:t>
      </w:r>
    </w:p>
    <w:p w14:paraId="524E6D12" w14:textId="7B0C7AA1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4. Client's failure to comply with Section 3 above will create a presumption that Client no longer wishes to participate in this lawsuit and the Court may </w:t>
      </w:r>
      <w:proofErr w:type="spellStart"/>
      <w:r w:rsidRPr="00A3734C">
        <w:rPr>
          <w:rFonts w:ascii="Arial" w:hAnsi="Arial" w:cs="Arial"/>
          <w:i/>
          <w:iCs/>
        </w:rPr>
        <w:t>sua</w:t>
      </w:r>
      <w:proofErr w:type="spellEnd"/>
      <w:r w:rsidRPr="00A3734C">
        <w:rPr>
          <w:rFonts w:ascii="Arial" w:hAnsi="Arial" w:cs="Arial"/>
          <w:i/>
          <w:iCs/>
        </w:rPr>
        <w:t xml:space="preserve"> sponte</w:t>
      </w:r>
      <w:r w:rsidRPr="00A3734C">
        <w:rPr>
          <w:rFonts w:ascii="Arial" w:hAnsi="Arial" w:cs="Arial"/>
        </w:rPr>
        <w:t xml:space="preserve"> or on motion of opposing party impose sanctions against Client. Sanctions may include imposition of fees and costs, striking of pleadings, entry of default, and dismissal with prejudice.</w:t>
      </w:r>
    </w:p>
    <w:p w14:paraId="44B9C9B4" w14:textId="0A7D981A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>5. In the interim, Client is required to comply with all Orders/Notices requiring Client's appearance in Court.</w:t>
      </w:r>
    </w:p>
    <w:p w14:paraId="3CF7C8EF" w14:textId="7A9B8C14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6. Client may be served at the following address: </w:t>
      </w:r>
      <w:r w:rsidR="00BB1C3C">
        <w:rPr>
          <w:rFonts w:ascii="Arial" w:hAnsi="Arial" w:cs="Arial"/>
        </w:rPr>
        <w:t>____________________________</w:t>
      </w:r>
      <w:r w:rsidRPr="00A3734C">
        <w:rPr>
          <w:rFonts w:ascii="Arial" w:hAnsi="Arial" w:cs="Arial"/>
        </w:rPr>
        <w:t xml:space="preserve"> number(s): </w:t>
      </w:r>
      <w:r w:rsidR="00BB1C3C">
        <w:rPr>
          <w:rFonts w:ascii="Arial" w:hAnsi="Arial" w:cs="Arial"/>
        </w:rPr>
        <w:t>________________</w:t>
      </w:r>
      <w:r w:rsidRPr="00A3734C">
        <w:rPr>
          <w:rFonts w:ascii="Arial" w:hAnsi="Arial" w:cs="Arial"/>
        </w:rPr>
        <w:t xml:space="preserve"> and contacted at the following phone e-mailed at the following e-mail address(es): </w:t>
      </w:r>
      <w:hyperlink r:id="rId4" w:history="1">
        <w:r w:rsidR="00BB1C3C">
          <w:rPr>
            <w:rStyle w:val="Hyperlink"/>
            <w:rFonts w:ascii="Arial" w:hAnsi="Arial" w:cs="Arial"/>
          </w:rPr>
          <w:t>_________________</w:t>
        </w:r>
      </w:hyperlink>
    </w:p>
    <w:p w14:paraId="2A37DBB8" w14:textId="77777777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7. Client is responsible for updating Client's above contact information by filing a notice of new contact information with the Clerk of the Court and providing a copy to opposing counsel. Failure to update the foregoing contact information shall constitute a waiver of any defenses due to lack of notice. </w:t>
      </w:r>
    </w:p>
    <w:p w14:paraId="0138D18B" w14:textId="77777777" w:rsidR="00BB1C3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8. </w:t>
      </w:r>
      <w:r w:rsidRPr="00BB1C3C">
        <w:rPr>
          <w:rFonts w:ascii="Arial" w:hAnsi="Arial" w:cs="Arial"/>
          <w:b/>
          <w:bCs/>
        </w:rPr>
        <w:t>SELF-REPRESENTED PARTIES AS WELL AS NEW COUNSEL ARE RESPONSIBLE FOR REGISTERING AN E-MAIL WITH THE STATE E-PORTAL IN ORDER TO RECEIVE NOTICES, ORDERS, AND E-MAIL NOTIFICATION WITH HEARING INFORMATION SUCH AS ZOOM LOG-IN INFORMATION</w:t>
      </w:r>
      <w:r w:rsidRPr="00A3734C">
        <w:rPr>
          <w:rFonts w:ascii="Arial" w:hAnsi="Arial" w:cs="Arial"/>
        </w:rPr>
        <w:t xml:space="preserve"> (</w:t>
      </w:r>
      <w:proofErr w:type="gramStart"/>
      <w:r w:rsidRPr="00A3734C">
        <w:rPr>
          <w:rFonts w:ascii="Arial" w:hAnsi="Arial" w:cs="Arial"/>
        </w:rPr>
        <w:t>https://www.myflcourtaccess.com/default.aspx )</w:t>
      </w:r>
      <w:proofErr w:type="gramEnd"/>
      <w:r w:rsidRPr="00A3734C">
        <w:rPr>
          <w:rFonts w:ascii="Arial" w:hAnsi="Arial" w:cs="Arial"/>
        </w:rPr>
        <w:t xml:space="preserve">. </w:t>
      </w:r>
    </w:p>
    <w:p w14:paraId="3DAAD9CD" w14:textId="5CDC0F03" w:rsidR="00A3734C" w:rsidRPr="00BB1C3C" w:rsidRDefault="00A3734C" w:rsidP="00A3734C">
      <w:pPr>
        <w:jc w:val="both"/>
        <w:rPr>
          <w:rFonts w:ascii="Arial" w:hAnsi="Arial" w:cs="Arial"/>
          <w:b/>
          <w:bCs/>
        </w:rPr>
      </w:pPr>
      <w:r w:rsidRPr="00BB1C3C">
        <w:rPr>
          <w:rFonts w:ascii="Arial" w:hAnsi="Arial" w:cs="Arial"/>
          <w:b/>
          <w:bCs/>
        </w:rPr>
        <w:lastRenderedPageBreak/>
        <w:t xml:space="preserve">Any party or counsel may sign up for text alerts IN ADDITION TO proper registration on the portal. If a party </w:t>
      </w:r>
      <w:proofErr w:type="gramStart"/>
      <w:r w:rsidRPr="00BB1C3C">
        <w:rPr>
          <w:rFonts w:ascii="Arial" w:hAnsi="Arial" w:cs="Arial"/>
          <w:b/>
          <w:bCs/>
        </w:rPr>
        <w:t>is not able to</w:t>
      </w:r>
      <w:proofErr w:type="gramEnd"/>
      <w:r w:rsidRPr="00BB1C3C">
        <w:rPr>
          <w:rFonts w:ascii="Arial" w:hAnsi="Arial" w:cs="Arial"/>
          <w:b/>
          <w:bCs/>
        </w:rPr>
        <w:t xml:space="preserve"> check an email account regularly, but has a working phone with text capability, the Court strongly encourages signing up for text alerts (</w:t>
      </w:r>
      <w:proofErr w:type="gramStart"/>
      <w:r w:rsidRPr="00BB1C3C">
        <w:rPr>
          <w:rFonts w:ascii="Arial" w:hAnsi="Arial" w:cs="Arial"/>
          <w:b/>
          <w:bCs/>
        </w:rPr>
        <w:t>https://www.jud11.flcourts.org/Programs-and-Services/Online-Services/HearingText-Alerts )</w:t>
      </w:r>
      <w:proofErr w:type="gramEnd"/>
      <w:r w:rsidRPr="00BB1C3C">
        <w:rPr>
          <w:rFonts w:ascii="Arial" w:hAnsi="Arial" w:cs="Arial"/>
          <w:b/>
          <w:bCs/>
        </w:rPr>
        <w:t xml:space="preserve">. </w:t>
      </w:r>
    </w:p>
    <w:p w14:paraId="67176C8B" w14:textId="40D8A292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9. This matter is </w:t>
      </w:r>
      <w:proofErr w:type="gramStart"/>
      <w:r w:rsidRPr="00A3734C">
        <w:rPr>
          <w:rFonts w:ascii="Arial" w:hAnsi="Arial" w:cs="Arial"/>
        </w:rPr>
        <w:t>schedule</w:t>
      </w:r>
      <w:proofErr w:type="gramEnd"/>
      <w:r w:rsidRPr="00A3734C">
        <w:rPr>
          <w:rFonts w:ascii="Arial" w:hAnsi="Arial" w:cs="Arial"/>
        </w:rPr>
        <w:t xml:space="preserve"> before this Court for Case Management Conference on </w:t>
      </w:r>
      <w:r w:rsidR="00BB1C3C">
        <w:rPr>
          <w:rFonts w:ascii="Arial" w:hAnsi="Arial" w:cs="Arial"/>
        </w:rPr>
        <w:t>___________________ at ________________</w:t>
      </w:r>
      <w:r w:rsidRPr="00A3734C">
        <w:rPr>
          <w:rFonts w:ascii="Arial" w:hAnsi="Arial" w:cs="Arial"/>
        </w:rPr>
        <w:t xml:space="preserve"> via zoom. The Zoom link is</w:t>
      </w:r>
      <w:r w:rsidR="00BB1C3C">
        <w:rPr>
          <w:rFonts w:ascii="Arial" w:hAnsi="Arial" w:cs="Arial"/>
        </w:rPr>
        <w:t xml:space="preserve"> _________________________</w:t>
      </w:r>
      <w:r w:rsidRPr="00A3734C">
        <w:rPr>
          <w:rFonts w:ascii="Arial" w:hAnsi="Arial" w:cs="Arial"/>
        </w:rPr>
        <w:t xml:space="preserve">. Client and/or new counsel must appear at this hearing. </w:t>
      </w:r>
    </w:p>
    <w:p w14:paraId="4677B4D8" w14:textId="77777777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10. THIS ORDER DOES NOT CHANGE ANY CURRENT TRIAL SETTING IN THIS CASE. </w:t>
      </w:r>
    </w:p>
    <w:p w14:paraId="32430286" w14:textId="77777777" w:rsidR="00A3734C" w:rsidRDefault="00A3734C" w:rsidP="00A3734C">
      <w:pPr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DONE and ORDERED in Chambers at Miami-Dade County, Florida on this ______________. </w:t>
      </w:r>
    </w:p>
    <w:p w14:paraId="3F55BF3B" w14:textId="77777777" w:rsidR="00A3734C" w:rsidRDefault="00A3734C" w:rsidP="00A3734C">
      <w:pPr>
        <w:jc w:val="both"/>
        <w:rPr>
          <w:rFonts w:ascii="Arial" w:hAnsi="Arial" w:cs="Arial"/>
        </w:rPr>
      </w:pPr>
    </w:p>
    <w:p w14:paraId="33219847" w14:textId="77777777" w:rsidR="00A3734C" w:rsidRDefault="00A3734C" w:rsidP="00A3734C">
      <w:pPr>
        <w:jc w:val="both"/>
        <w:rPr>
          <w:rFonts w:ascii="Arial" w:hAnsi="Arial" w:cs="Arial"/>
        </w:rPr>
      </w:pPr>
    </w:p>
    <w:p w14:paraId="47733D20" w14:textId="57961146" w:rsidR="00A3734C" w:rsidRDefault="00A3734C" w:rsidP="00A3734C">
      <w:pPr>
        <w:ind w:left="5760"/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 xml:space="preserve">_________________________ </w:t>
      </w:r>
    </w:p>
    <w:p w14:paraId="0394E778" w14:textId="4FC4AED0" w:rsidR="00A3734C" w:rsidRPr="00A3734C" w:rsidRDefault="00A3734C" w:rsidP="00A3734C">
      <w:pPr>
        <w:ind w:left="5760"/>
        <w:jc w:val="both"/>
        <w:rPr>
          <w:rFonts w:ascii="Arial" w:hAnsi="Arial" w:cs="Arial"/>
        </w:rPr>
      </w:pPr>
      <w:r w:rsidRPr="00A3734C">
        <w:rPr>
          <w:rFonts w:ascii="Arial" w:hAnsi="Arial" w:cs="Arial"/>
        </w:rPr>
        <w:t>CIRCUIT JUDGE</w:t>
      </w:r>
    </w:p>
    <w:sectPr w:rsidR="00A3734C" w:rsidRPr="00A37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34C"/>
    <w:rsid w:val="0002702A"/>
    <w:rsid w:val="00343DF8"/>
    <w:rsid w:val="00A3734C"/>
    <w:rsid w:val="00BB1C3C"/>
    <w:rsid w:val="00FD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0D060"/>
  <w15:chartTrackingRefBased/>
  <w15:docId w15:val="{EEE61AB3-7FFB-4C7D-A568-5F42782E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3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3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3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3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3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3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3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3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3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3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3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73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key71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Jimenez, Amy</dc:creator>
  <cp:keywords/>
  <dc:description/>
  <cp:lastModifiedBy>Jimenez, Amy</cp:lastModifiedBy>
  <cp:revision>2</cp:revision>
  <dcterms:created xsi:type="dcterms:W3CDTF">2026-07-15T14:07:00Z</dcterms:created>
  <dcterms:modified xsi:type="dcterms:W3CDTF">2026-07-15T14:07:00Z</dcterms:modified>
</cp:coreProperties>
</file>