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4F362" w14:textId="622E6F23" w:rsidR="007F5D4F" w:rsidRPr="007F5D4F" w:rsidRDefault="007F5D4F" w:rsidP="00EC5A6B">
      <w:pPr>
        <w:spacing w:after="0" w:line="240" w:lineRule="auto"/>
        <w:jc w:val="center"/>
        <w:rPr>
          <w:rFonts w:ascii="Calibri" w:hAnsi="Calibri" w:cs="Calibri"/>
          <w:sz w:val="28"/>
          <w:szCs w:val="28"/>
        </w:rPr>
      </w:pPr>
      <w:r w:rsidRPr="007F5D4F">
        <w:rPr>
          <w:rFonts w:ascii="Calibri" w:hAnsi="Calibri" w:cs="Calibri"/>
          <w:sz w:val="28"/>
          <w:szCs w:val="28"/>
        </w:rPr>
        <w:t>IN THE COUNTY COURT OF THE ELEVENTH JUDICIAL</w:t>
      </w:r>
    </w:p>
    <w:p w14:paraId="5C08F37D" w14:textId="0769CD39" w:rsidR="007F5D4F" w:rsidRPr="007F5D4F" w:rsidRDefault="007F5D4F" w:rsidP="00EC5A6B">
      <w:pPr>
        <w:spacing w:after="0" w:line="240" w:lineRule="auto"/>
        <w:jc w:val="center"/>
        <w:rPr>
          <w:rFonts w:ascii="Calibri" w:hAnsi="Calibri" w:cs="Calibri"/>
          <w:sz w:val="28"/>
          <w:szCs w:val="28"/>
        </w:rPr>
      </w:pPr>
      <w:r w:rsidRPr="007F5D4F">
        <w:rPr>
          <w:rFonts w:ascii="Calibri" w:hAnsi="Calibri" w:cs="Calibri"/>
          <w:sz w:val="28"/>
          <w:szCs w:val="28"/>
        </w:rPr>
        <w:t>CIRCUIT IN AND FOR MIAMI-DADE COUNTY, FLORIDA</w:t>
      </w:r>
    </w:p>
    <w:p w14:paraId="31681D17" w14:textId="77777777" w:rsidR="007F5D4F" w:rsidRPr="007F5D4F" w:rsidRDefault="007F5D4F" w:rsidP="007F5D4F">
      <w:pPr>
        <w:spacing w:after="0" w:line="240" w:lineRule="auto"/>
        <w:rPr>
          <w:rFonts w:ascii="Calibri" w:hAnsi="Calibri" w:cs="Calibri"/>
          <w:sz w:val="28"/>
          <w:szCs w:val="28"/>
        </w:rPr>
      </w:pPr>
    </w:p>
    <w:p w14:paraId="25C33899" w14:textId="6F22C81F"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CASE NO: ________________________</w:t>
      </w:r>
    </w:p>
    <w:p w14:paraId="36AC2399" w14:textId="6DFBD79C"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Section CG04</w:t>
      </w:r>
    </w:p>
    <w:p w14:paraId="0EBD3678" w14:textId="29154E45"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JUDGE: Jacqueline Woodward</w:t>
      </w:r>
    </w:p>
    <w:p w14:paraId="5929F6EC" w14:textId="77777777" w:rsidR="007F5D4F" w:rsidRPr="007F5D4F" w:rsidRDefault="007F5D4F" w:rsidP="007F5D4F">
      <w:pPr>
        <w:spacing w:after="0" w:line="240" w:lineRule="auto"/>
        <w:rPr>
          <w:rFonts w:ascii="Calibri" w:hAnsi="Calibri" w:cs="Calibri"/>
          <w:sz w:val="28"/>
          <w:szCs w:val="28"/>
        </w:rPr>
      </w:pPr>
    </w:p>
    <w:p w14:paraId="526BA5CA" w14:textId="640CC68D"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 xml:space="preserve">_________________________ </w:t>
      </w:r>
    </w:p>
    <w:p w14:paraId="70871E5D" w14:textId="6781BB9C"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Plaintiff(s) / Petitioner(s)</w:t>
      </w:r>
    </w:p>
    <w:p w14:paraId="5D9CC01F" w14:textId="77777777" w:rsidR="007F5D4F" w:rsidRPr="007F5D4F" w:rsidRDefault="007F5D4F" w:rsidP="007F5D4F">
      <w:pPr>
        <w:spacing w:after="0" w:line="240" w:lineRule="auto"/>
        <w:rPr>
          <w:rFonts w:ascii="Calibri" w:hAnsi="Calibri" w:cs="Calibri"/>
          <w:sz w:val="28"/>
          <w:szCs w:val="28"/>
        </w:rPr>
      </w:pPr>
    </w:p>
    <w:p w14:paraId="6F75EAE1" w14:textId="555740C6"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 xml:space="preserve">Vs. </w:t>
      </w:r>
    </w:p>
    <w:p w14:paraId="743312B6" w14:textId="77777777" w:rsidR="007F5D4F" w:rsidRPr="007F5D4F" w:rsidRDefault="007F5D4F" w:rsidP="007F5D4F">
      <w:pPr>
        <w:spacing w:after="0" w:line="240" w:lineRule="auto"/>
        <w:rPr>
          <w:rFonts w:ascii="Calibri" w:hAnsi="Calibri" w:cs="Calibri"/>
          <w:sz w:val="28"/>
          <w:szCs w:val="28"/>
        </w:rPr>
      </w:pPr>
    </w:p>
    <w:p w14:paraId="4FB8A006" w14:textId="19676112"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 xml:space="preserve">_________________________ </w:t>
      </w:r>
    </w:p>
    <w:p w14:paraId="52B3580D" w14:textId="3BE909B6"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Defendant(s) / Respondent(s)</w:t>
      </w:r>
    </w:p>
    <w:p w14:paraId="1F7606CA" w14:textId="77777777" w:rsidR="007F5D4F" w:rsidRPr="007F5D4F" w:rsidRDefault="007F5D4F" w:rsidP="007F5D4F">
      <w:pPr>
        <w:spacing w:after="0" w:line="240" w:lineRule="auto"/>
        <w:rPr>
          <w:rFonts w:ascii="Calibri" w:hAnsi="Calibri" w:cs="Calibri"/>
          <w:sz w:val="28"/>
          <w:szCs w:val="28"/>
        </w:rPr>
      </w:pPr>
    </w:p>
    <w:p w14:paraId="1AE2DE76" w14:textId="23717148" w:rsidR="007F5D4F" w:rsidRPr="007F5D4F" w:rsidRDefault="007F5D4F" w:rsidP="007F5D4F">
      <w:pPr>
        <w:spacing w:after="0" w:line="240" w:lineRule="auto"/>
        <w:rPr>
          <w:rFonts w:ascii="Calibri" w:hAnsi="Calibri" w:cs="Calibri"/>
          <w:sz w:val="28"/>
          <w:szCs w:val="28"/>
        </w:rPr>
      </w:pPr>
      <w:r w:rsidRPr="007F5D4F">
        <w:rPr>
          <w:rFonts w:ascii="Calibri" w:hAnsi="Calibri" w:cs="Calibri"/>
          <w:sz w:val="28"/>
          <w:szCs w:val="28"/>
        </w:rPr>
        <w:t>________________________________//</w:t>
      </w:r>
    </w:p>
    <w:p w14:paraId="346B187F" w14:textId="77777777" w:rsidR="007F5D4F" w:rsidRPr="007F5D4F" w:rsidRDefault="007F5D4F" w:rsidP="007F5D4F">
      <w:pPr>
        <w:spacing w:after="0" w:line="240" w:lineRule="auto"/>
        <w:jc w:val="center"/>
        <w:rPr>
          <w:rFonts w:ascii="Calibri" w:hAnsi="Calibri" w:cs="Calibri"/>
          <w:b/>
          <w:bCs/>
          <w:sz w:val="28"/>
          <w:szCs w:val="28"/>
        </w:rPr>
      </w:pPr>
    </w:p>
    <w:p w14:paraId="05EB9ADA" w14:textId="0C7D0D12" w:rsidR="007F5D4F" w:rsidRPr="007F5D4F" w:rsidRDefault="007F5D4F" w:rsidP="007F5D4F">
      <w:pPr>
        <w:spacing w:after="0" w:line="240" w:lineRule="auto"/>
        <w:jc w:val="center"/>
        <w:rPr>
          <w:rFonts w:ascii="Calibri" w:hAnsi="Calibri" w:cs="Calibri"/>
          <w:b/>
          <w:bCs/>
          <w:sz w:val="28"/>
          <w:szCs w:val="28"/>
        </w:rPr>
      </w:pPr>
      <w:r w:rsidRPr="007F5D4F">
        <w:rPr>
          <w:rFonts w:ascii="Calibri" w:hAnsi="Calibri" w:cs="Calibri"/>
          <w:b/>
          <w:bCs/>
          <w:sz w:val="28"/>
          <w:szCs w:val="28"/>
        </w:rPr>
        <w:t>ORDER OF DISMISSAL WITHOUT PREJUDICE,</w:t>
      </w:r>
    </w:p>
    <w:p w14:paraId="37045C18" w14:textId="308EE753" w:rsidR="007F5D4F" w:rsidRPr="007F5D4F" w:rsidRDefault="007F5D4F" w:rsidP="007F5D4F">
      <w:pPr>
        <w:spacing w:after="0" w:line="240" w:lineRule="auto"/>
        <w:jc w:val="center"/>
        <w:rPr>
          <w:rFonts w:ascii="Calibri" w:hAnsi="Calibri" w:cs="Calibri"/>
          <w:b/>
          <w:bCs/>
          <w:sz w:val="28"/>
          <w:szCs w:val="28"/>
        </w:rPr>
      </w:pPr>
      <w:r w:rsidRPr="007F5D4F">
        <w:rPr>
          <w:rFonts w:ascii="Calibri" w:hAnsi="Calibri" w:cs="Calibri"/>
          <w:b/>
          <w:bCs/>
          <w:sz w:val="28"/>
          <w:szCs w:val="28"/>
        </w:rPr>
        <w:t>BASED ON THE STIPULATION OF SETTLEMENT</w:t>
      </w:r>
    </w:p>
    <w:p w14:paraId="3D4DCCA7" w14:textId="77777777" w:rsidR="007F5D4F" w:rsidRPr="007F5D4F" w:rsidRDefault="007F5D4F" w:rsidP="007F5D4F">
      <w:pPr>
        <w:jc w:val="center"/>
        <w:rPr>
          <w:rFonts w:ascii="Calibri" w:hAnsi="Calibri" w:cs="Calibri"/>
          <w:sz w:val="28"/>
          <w:szCs w:val="28"/>
        </w:rPr>
      </w:pP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513"/>
        <w:gridCol w:w="6827"/>
      </w:tblGrid>
      <w:tr w:rsidR="007F5D4F" w:rsidRPr="007F5D4F" w14:paraId="6E306C14" w14:textId="77777777" w:rsidTr="00B36A9B">
        <w:trPr>
          <w:trHeight w:val="395"/>
        </w:trPr>
        <w:tc>
          <w:tcPr>
            <w:tcW w:w="25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B0E487" w14:textId="77777777" w:rsidR="007F5D4F" w:rsidRPr="007F5D4F" w:rsidRDefault="007F5D4F" w:rsidP="00B36A9B">
            <w:pPr>
              <w:spacing w:after="0"/>
              <w:rPr>
                <w:rFonts w:ascii="Calibri" w:hAnsi="Calibri" w:cs="Calibri"/>
                <w:sz w:val="28"/>
                <w:szCs w:val="28"/>
              </w:rPr>
            </w:pPr>
            <w:bookmarkStart w:id="0" w:name="_Hlk201864889"/>
            <w:r w:rsidRPr="007F5D4F">
              <w:rPr>
                <w:rFonts w:ascii="Calibri" w:hAnsi="Calibri" w:cs="Calibri"/>
                <w:sz w:val="28"/>
                <w:szCs w:val="28"/>
              </w:rPr>
              <w:t xml:space="preserve">Docket Index # </w:t>
            </w:r>
          </w:p>
        </w:tc>
        <w:tc>
          <w:tcPr>
            <w:tcW w:w="6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3C0248" w14:textId="29DD7E6C" w:rsidR="007F5D4F" w:rsidRPr="007F5D4F" w:rsidRDefault="007F5D4F" w:rsidP="00B36A9B">
            <w:pPr>
              <w:spacing w:after="0"/>
              <w:rPr>
                <w:rFonts w:ascii="Calibri" w:hAnsi="Calibri" w:cs="Calibri"/>
                <w:sz w:val="28"/>
                <w:szCs w:val="28"/>
              </w:rPr>
            </w:pPr>
            <w:r w:rsidRPr="007F5D4F">
              <w:rPr>
                <w:rFonts w:ascii="Calibri" w:hAnsi="Calibri" w:cs="Calibri"/>
                <w:sz w:val="28"/>
                <w:szCs w:val="28"/>
              </w:rPr>
              <w:t xml:space="preserve">Filed in Open Court </w:t>
            </w:r>
          </w:p>
        </w:tc>
      </w:tr>
      <w:tr w:rsidR="007F5D4F" w:rsidRPr="007F5D4F" w14:paraId="1FCBEF72" w14:textId="77777777" w:rsidTr="00B36A9B">
        <w:tc>
          <w:tcPr>
            <w:tcW w:w="2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F38FF" w14:textId="77777777" w:rsidR="007F5D4F" w:rsidRPr="007F5D4F" w:rsidRDefault="007F5D4F" w:rsidP="00B36A9B">
            <w:pPr>
              <w:spacing w:after="0"/>
              <w:rPr>
                <w:rFonts w:ascii="Calibri" w:hAnsi="Calibri" w:cs="Calibri"/>
                <w:sz w:val="28"/>
                <w:szCs w:val="28"/>
              </w:rPr>
            </w:pPr>
            <w:r w:rsidRPr="007F5D4F">
              <w:rPr>
                <w:rFonts w:ascii="Calibri" w:hAnsi="Calibri" w:cs="Calibri"/>
                <w:sz w:val="28"/>
                <w:szCs w:val="28"/>
              </w:rPr>
              <w:t>Date Filed</w:t>
            </w:r>
          </w:p>
        </w:tc>
        <w:tc>
          <w:tcPr>
            <w:tcW w:w="6827" w:type="dxa"/>
            <w:tcBorders>
              <w:top w:val="nil"/>
              <w:left w:val="nil"/>
              <w:bottom w:val="single" w:sz="8" w:space="0" w:color="auto"/>
              <w:right w:val="single" w:sz="8" w:space="0" w:color="auto"/>
            </w:tcBorders>
            <w:tcMar>
              <w:top w:w="0" w:type="dxa"/>
              <w:left w:w="108" w:type="dxa"/>
              <w:bottom w:w="0" w:type="dxa"/>
              <w:right w:w="108" w:type="dxa"/>
            </w:tcMar>
            <w:hideMark/>
          </w:tcPr>
          <w:p w14:paraId="272A60AF" w14:textId="58644752" w:rsidR="007F5D4F" w:rsidRPr="007F5D4F" w:rsidRDefault="007F5D4F" w:rsidP="00B36A9B">
            <w:pPr>
              <w:spacing w:after="0"/>
              <w:rPr>
                <w:rFonts w:ascii="Calibri" w:hAnsi="Calibri" w:cs="Calibri"/>
                <w:sz w:val="28"/>
                <w:szCs w:val="28"/>
              </w:rPr>
            </w:pPr>
          </w:p>
        </w:tc>
      </w:tr>
      <w:tr w:rsidR="007F5D4F" w:rsidRPr="007F5D4F" w14:paraId="34E531ED" w14:textId="77777777" w:rsidTr="007F5D4F">
        <w:tc>
          <w:tcPr>
            <w:tcW w:w="2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ADA208" w14:textId="77777777" w:rsidR="007F5D4F" w:rsidRPr="007F5D4F" w:rsidRDefault="007F5D4F" w:rsidP="00B36A9B">
            <w:pPr>
              <w:spacing w:after="0"/>
              <w:rPr>
                <w:rFonts w:ascii="Calibri" w:hAnsi="Calibri" w:cs="Calibri"/>
                <w:sz w:val="28"/>
                <w:szCs w:val="28"/>
              </w:rPr>
            </w:pPr>
            <w:r w:rsidRPr="007F5D4F">
              <w:rPr>
                <w:rFonts w:ascii="Calibri" w:hAnsi="Calibri" w:cs="Calibri"/>
                <w:sz w:val="28"/>
                <w:szCs w:val="28"/>
              </w:rPr>
              <w:t>Motion Titled</w:t>
            </w:r>
          </w:p>
        </w:tc>
        <w:tc>
          <w:tcPr>
            <w:tcW w:w="6827" w:type="dxa"/>
            <w:tcBorders>
              <w:top w:val="nil"/>
              <w:left w:val="nil"/>
              <w:bottom w:val="single" w:sz="8" w:space="0" w:color="auto"/>
              <w:right w:val="single" w:sz="8" w:space="0" w:color="auto"/>
            </w:tcBorders>
            <w:tcMar>
              <w:top w:w="0" w:type="dxa"/>
              <w:left w:w="108" w:type="dxa"/>
              <w:bottom w:w="0" w:type="dxa"/>
              <w:right w:w="108" w:type="dxa"/>
            </w:tcMar>
          </w:tcPr>
          <w:p w14:paraId="392E00E5" w14:textId="1A10F8E5" w:rsidR="007F5D4F" w:rsidRPr="007F5D4F" w:rsidRDefault="007F5D4F" w:rsidP="00B36A9B">
            <w:pPr>
              <w:spacing w:after="0"/>
              <w:rPr>
                <w:rFonts w:ascii="Calibri" w:hAnsi="Calibri" w:cs="Calibri"/>
                <w:sz w:val="28"/>
                <w:szCs w:val="28"/>
              </w:rPr>
            </w:pPr>
          </w:p>
        </w:tc>
      </w:tr>
      <w:tr w:rsidR="007F5D4F" w:rsidRPr="007F5D4F" w14:paraId="72CE4C18" w14:textId="77777777" w:rsidTr="00B36A9B">
        <w:trPr>
          <w:trHeight w:val="58"/>
        </w:trPr>
        <w:tc>
          <w:tcPr>
            <w:tcW w:w="93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B917AE" w14:textId="77777777" w:rsidR="007F5D4F" w:rsidRPr="007F5D4F" w:rsidRDefault="007F5D4F" w:rsidP="00B36A9B">
            <w:pPr>
              <w:spacing w:after="0"/>
              <w:rPr>
                <w:rFonts w:ascii="Calibri" w:hAnsi="Calibri" w:cs="Calibri"/>
                <w:sz w:val="28"/>
                <w:szCs w:val="28"/>
              </w:rPr>
            </w:pPr>
            <w:r w:rsidRPr="007F5D4F">
              <w:rPr>
                <w:rFonts w:ascii="Calibri" w:hAnsi="Calibri" w:cs="Calibri"/>
                <w:sz w:val="28"/>
                <w:szCs w:val="28"/>
              </w:rPr>
              <w:t xml:space="preserve">Required Notation in Compliance with Admin Rule 22-2 </w:t>
            </w:r>
          </w:p>
        </w:tc>
      </w:tr>
      <w:bookmarkEnd w:id="0"/>
    </w:tbl>
    <w:p w14:paraId="6F4A2569" w14:textId="77777777" w:rsidR="007F5D4F" w:rsidRPr="007F5D4F" w:rsidRDefault="007F5D4F" w:rsidP="007F5D4F">
      <w:pPr>
        <w:rPr>
          <w:rFonts w:ascii="Calibri" w:hAnsi="Calibri" w:cs="Calibri"/>
          <w:sz w:val="28"/>
          <w:szCs w:val="28"/>
        </w:rPr>
      </w:pPr>
    </w:p>
    <w:p w14:paraId="0A8A0E2E" w14:textId="342110B5" w:rsidR="007F5D4F" w:rsidRPr="007F5D4F" w:rsidRDefault="007F5D4F" w:rsidP="007F5D4F">
      <w:pPr>
        <w:spacing w:line="278" w:lineRule="auto"/>
        <w:rPr>
          <w:rFonts w:ascii="Calibri" w:hAnsi="Calibri" w:cs="Calibri"/>
          <w:sz w:val="28"/>
          <w:szCs w:val="28"/>
        </w:rPr>
      </w:pPr>
      <w:r w:rsidRPr="007F5D4F">
        <w:rPr>
          <w:rFonts w:ascii="Calibri" w:hAnsi="Calibri" w:cs="Calibri"/>
          <w:sz w:val="28"/>
          <w:szCs w:val="28"/>
        </w:rPr>
        <w:t>THIS CAUSE came before the Court at Pre-trial Conference and upon the parties’ agreement to Settle the Case.  The Court finds that the parties have submitted a written settlement agreement, duly executed by the parties and/or their legal representatives, and filed with the Clerk of the Court in Miami-Dade County, Florida on ___________________</w:t>
      </w:r>
      <w:r w:rsidRPr="007F5D4F">
        <w:rPr>
          <w:rFonts w:ascii="Calibri" w:hAnsi="Calibri" w:cs="Calibri"/>
          <w:b/>
          <w:bCs/>
          <w:sz w:val="28"/>
          <w:szCs w:val="28"/>
          <w:u w:val="single"/>
        </w:rPr>
        <w:t>.</w:t>
      </w:r>
      <w:r w:rsidRPr="007F5D4F">
        <w:rPr>
          <w:rFonts w:ascii="Calibri" w:hAnsi="Calibri" w:cs="Calibri"/>
          <w:b/>
          <w:bCs/>
          <w:sz w:val="28"/>
          <w:szCs w:val="28"/>
        </w:rPr>
        <w:t> </w:t>
      </w:r>
    </w:p>
    <w:p w14:paraId="6D4EB6E0" w14:textId="77777777" w:rsidR="007F5D4F" w:rsidRPr="007F5D4F" w:rsidRDefault="007F5D4F" w:rsidP="007F5D4F">
      <w:pPr>
        <w:spacing w:line="278" w:lineRule="auto"/>
        <w:rPr>
          <w:rFonts w:ascii="Calibri" w:hAnsi="Calibri" w:cs="Calibri"/>
          <w:sz w:val="28"/>
          <w:szCs w:val="28"/>
        </w:rPr>
      </w:pPr>
      <w:r w:rsidRPr="007F5D4F">
        <w:rPr>
          <w:rFonts w:ascii="Calibri" w:hAnsi="Calibri" w:cs="Calibri"/>
          <w:sz w:val="28"/>
          <w:szCs w:val="28"/>
        </w:rPr>
        <w:t xml:space="preserve">The Court further finds that the stipulation includes a payment plan. Having reviewed the stipulation, the court file, and being otherwise fully advised </w:t>
      </w:r>
      <w:proofErr w:type="gramStart"/>
      <w:r w:rsidRPr="007F5D4F">
        <w:rPr>
          <w:rFonts w:ascii="Calibri" w:hAnsi="Calibri" w:cs="Calibri"/>
          <w:sz w:val="28"/>
          <w:szCs w:val="28"/>
        </w:rPr>
        <w:t>in</w:t>
      </w:r>
      <w:proofErr w:type="gramEnd"/>
      <w:r w:rsidRPr="007F5D4F">
        <w:rPr>
          <w:rFonts w:ascii="Calibri" w:hAnsi="Calibri" w:cs="Calibri"/>
          <w:sz w:val="28"/>
          <w:szCs w:val="28"/>
        </w:rPr>
        <w:t xml:space="preserve"> the premises,</w:t>
      </w:r>
    </w:p>
    <w:p w14:paraId="7FCAAA1B" w14:textId="77777777" w:rsidR="007F5D4F" w:rsidRPr="007F5D4F" w:rsidRDefault="007F5D4F" w:rsidP="007F5D4F">
      <w:pPr>
        <w:spacing w:line="278" w:lineRule="auto"/>
        <w:rPr>
          <w:rFonts w:ascii="Calibri" w:hAnsi="Calibri" w:cs="Calibri"/>
          <w:sz w:val="28"/>
          <w:szCs w:val="28"/>
        </w:rPr>
      </w:pPr>
      <w:r w:rsidRPr="007F5D4F">
        <w:rPr>
          <w:rFonts w:ascii="Calibri" w:hAnsi="Calibri" w:cs="Calibri"/>
          <w:sz w:val="28"/>
          <w:szCs w:val="28"/>
        </w:rPr>
        <w:lastRenderedPageBreak/>
        <w:t>It is </w:t>
      </w:r>
      <w:r w:rsidRPr="007F5D4F">
        <w:rPr>
          <w:rFonts w:ascii="Calibri" w:hAnsi="Calibri" w:cs="Calibri"/>
          <w:b/>
          <w:bCs/>
          <w:sz w:val="28"/>
          <w:szCs w:val="28"/>
        </w:rPr>
        <w:t>ADJUDGED </w:t>
      </w:r>
      <w:r w:rsidRPr="007F5D4F">
        <w:rPr>
          <w:rFonts w:ascii="Calibri" w:hAnsi="Calibri" w:cs="Calibri"/>
          <w:sz w:val="28"/>
          <w:szCs w:val="28"/>
        </w:rPr>
        <w:t>as follows:</w:t>
      </w:r>
    </w:p>
    <w:p w14:paraId="1CECBC08" w14:textId="77777777" w:rsidR="007F5D4F" w:rsidRPr="007F5D4F" w:rsidRDefault="007F5D4F" w:rsidP="007F5D4F">
      <w:pPr>
        <w:numPr>
          <w:ilvl w:val="0"/>
          <w:numId w:val="1"/>
        </w:numPr>
        <w:spacing w:line="278" w:lineRule="auto"/>
        <w:rPr>
          <w:rFonts w:ascii="Calibri" w:hAnsi="Calibri" w:cs="Calibri"/>
          <w:sz w:val="28"/>
          <w:szCs w:val="28"/>
        </w:rPr>
      </w:pPr>
      <w:r w:rsidRPr="007F5D4F">
        <w:rPr>
          <w:rFonts w:ascii="Calibri" w:hAnsi="Calibri" w:cs="Calibri"/>
          <w:sz w:val="28"/>
          <w:szCs w:val="28"/>
        </w:rPr>
        <w:t>The Stipulation of Settlement is hereby </w:t>
      </w:r>
      <w:r w:rsidRPr="007F5D4F">
        <w:rPr>
          <w:rFonts w:ascii="Calibri" w:hAnsi="Calibri" w:cs="Calibri"/>
          <w:b/>
          <w:bCs/>
          <w:sz w:val="28"/>
          <w:szCs w:val="28"/>
        </w:rPr>
        <w:t>APPROVED IN PART.</w:t>
      </w:r>
    </w:p>
    <w:p w14:paraId="41171E57" w14:textId="3957EBCC" w:rsidR="007F5D4F" w:rsidRPr="007F5D4F" w:rsidRDefault="007F5D4F" w:rsidP="007F5D4F">
      <w:pPr>
        <w:numPr>
          <w:ilvl w:val="0"/>
          <w:numId w:val="1"/>
        </w:numPr>
        <w:spacing w:line="278" w:lineRule="auto"/>
        <w:rPr>
          <w:rFonts w:ascii="Calibri" w:hAnsi="Calibri" w:cs="Calibri"/>
          <w:sz w:val="28"/>
          <w:szCs w:val="28"/>
        </w:rPr>
      </w:pPr>
      <w:r w:rsidRPr="007F5D4F">
        <w:rPr>
          <w:rFonts w:ascii="Calibri" w:hAnsi="Calibri" w:cs="Calibri"/>
          <w:sz w:val="28"/>
          <w:szCs w:val="28"/>
        </w:rPr>
        <w:t>This action is hereby </w:t>
      </w:r>
      <w:r w:rsidRPr="007F5D4F">
        <w:rPr>
          <w:rFonts w:ascii="Calibri" w:hAnsi="Calibri" w:cs="Calibri"/>
          <w:b/>
          <w:bCs/>
          <w:sz w:val="28"/>
          <w:szCs w:val="28"/>
        </w:rPr>
        <w:t>DISMISSED WITHOUT PREJUDICE</w:t>
      </w:r>
      <w:r w:rsidRPr="007F5D4F">
        <w:rPr>
          <w:rFonts w:ascii="Calibri" w:hAnsi="Calibri" w:cs="Calibri"/>
          <w:sz w:val="28"/>
          <w:szCs w:val="28"/>
        </w:rPr>
        <w:t xml:space="preserve"> pursuant to the terms of the Stipulation of Settlement.  The Clerk of the Court is hereby directed </w:t>
      </w:r>
      <w:proofErr w:type="gramStart"/>
      <w:r w:rsidRPr="007F5D4F">
        <w:rPr>
          <w:rFonts w:ascii="Calibri" w:hAnsi="Calibri" w:cs="Calibri"/>
          <w:sz w:val="28"/>
          <w:szCs w:val="28"/>
        </w:rPr>
        <w:t>to</w:t>
      </w:r>
      <w:proofErr w:type="gramEnd"/>
      <w:r w:rsidRPr="007F5D4F">
        <w:rPr>
          <w:rFonts w:ascii="Calibri" w:hAnsi="Calibri" w:cs="Calibri"/>
          <w:sz w:val="28"/>
          <w:szCs w:val="28"/>
        </w:rPr>
        <w:t> </w:t>
      </w:r>
      <w:proofErr w:type="gramStart"/>
      <w:r w:rsidRPr="007F5D4F">
        <w:rPr>
          <w:rFonts w:ascii="Calibri" w:hAnsi="Calibri" w:cs="Calibri"/>
          <w:b/>
          <w:bCs/>
          <w:sz w:val="28"/>
          <w:szCs w:val="28"/>
        </w:rPr>
        <w:t>ADMINISTRATIVELY CLOSE</w:t>
      </w:r>
      <w:r w:rsidRPr="007F5D4F">
        <w:rPr>
          <w:rFonts w:ascii="Calibri" w:hAnsi="Calibri" w:cs="Calibri"/>
          <w:sz w:val="28"/>
          <w:szCs w:val="28"/>
        </w:rPr>
        <w:t> this case</w:t>
      </w:r>
      <w:proofErr w:type="gramEnd"/>
      <w:r w:rsidRPr="007F5D4F">
        <w:rPr>
          <w:rFonts w:ascii="Calibri" w:hAnsi="Calibri" w:cs="Calibri"/>
          <w:sz w:val="28"/>
          <w:szCs w:val="28"/>
        </w:rPr>
        <w:t>.</w:t>
      </w:r>
    </w:p>
    <w:p w14:paraId="2EF3D2E3" w14:textId="77777777" w:rsidR="007F5D4F" w:rsidRPr="007F5D4F" w:rsidRDefault="007F5D4F" w:rsidP="007F5D4F">
      <w:pPr>
        <w:spacing w:line="278" w:lineRule="auto"/>
        <w:rPr>
          <w:rFonts w:ascii="Calibri" w:hAnsi="Calibri" w:cs="Calibri"/>
          <w:sz w:val="28"/>
          <w:szCs w:val="28"/>
        </w:rPr>
      </w:pPr>
      <w:r w:rsidRPr="007F5D4F">
        <w:rPr>
          <w:rFonts w:ascii="Calibri" w:hAnsi="Calibri" w:cs="Calibri"/>
          <w:b/>
          <w:bCs/>
          <w:sz w:val="28"/>
          <w:szCs w:val="28"/>
          <w:u w:val="single"/>
        </w:rPr>
        <w:t>Defendant’s Ongoing Obligations</w:t>
      </w:r>
    </w:p>
    <w:p w14:paraId="5AEE1BCA" w14:textId="77777777" w:rsidR="007F5D4F" w:rsidRPr="007F5D4F" w:rsidRDefault="007F5D4F" w:rsidP="007F5D4F">
      <w:pPr>
        <w:numPr>
          <w:ilvl w:val="0"/>
          <w:numId w:val="2"/>
        </w:numPr>
        <w:spacing w:line="278" w:lineRule="auto"/>
        <w:rPr>
          <w:rFonts w:ascii="Calibri" w:hAnsi="Calibri" w:cs="Calibri"/>
          <w:sz w:val="28"/>
          <w:szCs w:val="28"/>
        </w:rPr>
      </w:pPr>
      <w:r w:rsidRPr="007F5D4F">
        <w:rPr>
          <w:rFonts w:ascii="Calibri" w:hAnsi="Calibri" w:cs="Calibri"/>
          <w:sz w:val="28"/>
          <w:szCs w:val="28"/>
        </w:rPr>
        <w:t>The Defendant shall always maintain a current mailing address and valid email address on file with the Court until the debt is paid in full. Any change of address or email must be submitted to the Court in writing.</w:t>
      </w:r>
    </w:p>
    <w:p w14:paraId="7BACFF9A" w14:textId="77777777" w:rsidR="007F5D4F" w:rsidRPr="007F5D4F" w:rsidRDefault="007F5D4F" w:rsidP="007F5D4F">
      <w:pPr>
        <w:numPr>
          <w:ilvl w:val="0"/>
          <w:numId w:val="2"/>
        </w:numPr>
        <w:spacing w:line="278" w:lineRule="auto"/>
        <w:rPr>
          <w:rFonts w:ascii="Calibri" w:hAnsi="Calibri" w:cs="Calibri"/>
          <w:sz w:val="28"/>
          <w:szCs w:val="28"/>
        </w:rPr>
      </w:pPr>
      <w:r w:rsidRPr="007F5D4F">
        <w:rPr>
          <w:rFonts w:ascii="Calibri" w:hAnsi="Calibri" w:cs="Calibri"/>
          <w:sz w:val="28"/>
          <w:szCs w:val="28"/>
        </w:rPr>
        <w:t>The Defendant is advised that updating an address with the United States Postal Service or the Department of Highway Safety and Motor Vehicles does not constitute notice to the Court.</w:t>
      </w:r>
    </w:p>
    <w:p w14:paraId="36D6B460" w14:textId="77777777" w:rsidR="007F5D4F" w:rsidRPr="007F5D4F" w:rsidRDefault="007F5D4F" w:rsidP="007F5D4F">
      <w:pPr>
        <w:spacing w:line="278" w:lineRule="auto"/>
        <w:rPr>
          <w:rFonts w:ascii="Calibri" w:hAnsi="Calibri" w:cs="Calibri"/>
          <w:sz w:val="28"/>
          <w:szCs w:val="28"/>
        </w:rPr>
      </w:pPr>
      <w:r w:rsidRPr="007F5D4F">
        <w:rPr>
          <w:rFonts w:ascii="Calibri" w:hAnsi="Calibri" w:cs="Calibri"/>
          <w:b/>
          <w:bCs/>
          <w:sz w:val="28"/>
          <w:szCs w:val="28"/>
          <w:u w:val="single"/>
        </w:rPr>
        <w:t>Retention of Jurisdiction</w:t>
      </w:r>
    </w:p>
    <w:p w14:paraId="65D2A369" w14:textId="77777777" w:rsidR="007F5D4F" w:rsidRPr="007F5D4F" w:rsidRDefault="007F5D4F" w:rsidP="007F5D4F">
      <w:pPr>
        <w:numPr>
          <w:ilvl w:val="0"/>
          <w:numId w:val="3"/>
        </w:numPr>
        <w:spacing w:line="278" w:lineRule="auto"/>
        <w:rPr>
          <w:rFonts w:ascii="Calibri" w:hAnsi="Calibri" w:cs="Calibri"/>
          <w:sz w:val="28"/>
          <w:szCs w:val="28"/>
        </w:rPr>
      </w:pPr>
      <w:r w:rsidRPr="007F5D4F">
        <w:rPr>
          <w:rFonts w:ascii="Calibri" w:hAnsi="Calibri" w:cs="Calibri"/>
          <w:sz w:val="28"/>
          <w:szCs w:val="28"/>
        </w:rPr>
        <w:t>The Court expressly retains jurisdiction over this matter for the purpose of enforcing, construing, interpreting, and ensuring compliance with the terms and conditions of the Stipulation of Settlement, which is incorporated herein by reference.</w:t>
      </w:r>
    </w:p>
    <w:p w14:paraId="5CD3D97F" w14:textId="77777777" w:rsidR="007F5D4F" w:rsidRPr="007F5D4F" w:rsidRDefault="007F5D4F" w:rsidP="007F5D4F">
      <w:pPr>
        <w:numPr>
          <w:ilvl w:val="0"/>
          <w:numId w:val="3"/>
        </w:numPr>
        <w:spacing w:line="278" w:lineRule="auto"/>
        <w:rPr>
          <w:rFonts w:ascii="Calibri" w:hAnsi="Calibri" w:cs="Calibri"/>
          <w:sz w:val="28"/>
          <w:szCs w:val="28"/>
        </w:rPr>
      </w:pPr>
      <w:r w:rsidRPr="007F5D4F">
        <w:rPr>
          <w:rFonts w:ascii="Calibri" w:hAnsi="Calibri" w:cs="Calibri"/>
          <w:sz w:val="28"/>
          <w:szCs w:val="28"/>
        </w:rPr>
        <w:t>Upon proper motion by either party, this action may be reopened solely for purposes of enforcement of the settlement agreement.</w:t>
      </w:r>
    </w:p>
    <w:p w14:paraId="464BBB9F" w14:textId="77777777" w:rsidR="007F5D4F" w:rsidRPr="007F5D4F" w:rsidRDefault="007F5D4F" w:rsidP="007F5D4F">
      <w:pPr>
        <w:numPr>
          <w:ilvl w:val="0"/>
          <w:numId w:val="3"/>
        </w:numPr>
        <w:spacing w:line="278" w:lineRule="auto"/>
        <w:rPr>
          <w:rFonts w:ascii="Calibri" w:hAnsi="Calibri" w:cs="Calibri"/>
          <w:sz w:val="28"/>
          <w:szCs w:val="28"/>
        </w:rPr>
      </w:pPr>
      <w:r w:rsidRPr="007F5D4F">
        <w:rPr>
          <w:rFonts w:ascii="Calibri" w:hAnsi="Calibri" w:cs="Calibri"/>
          <w:sz w:val="28"/>
          <w:szCs w:val="28"/>
        </w:rPr>
        <w:t>Jurisdiction of this case is retained to enter further orders that are proper including awarding additional costs and/or attorney’s fees incurred during execution of this Judgment consistent with § 57.115 Fla. Stat.</w:t>
      </w:r>
    </w:p>
    <w:p w14:paraId="62699E79" w14:textId="77777777" w:rsidR="007F5D4F" w:rsidRPr="007F5D4F" w:rsidRDefault="007F5D4F" w:rsidP="007F5D4F">
      <w:pPr>
        <w:spacing w:line="278" w:lineRule="auto"/>
        <w:rPr>
          <w:rFonts w:ascii="Calibri" w:hAnsi="Calibri" w:cs="Calibri"/>
          <w:sz w:val="28"/>
          <w:szCs w:val="28"/>
        </w:rPr>
      </w:pPr>
      <w:r w:rsidRPr="007F5D4F">
        <w:rPr>
          <w:rFonts w:ascii="Calibri" w:hAnsi="Calibri" w:cs="Calibri"/>
          <w:b/>
          <w:bCs/>
          <w:sz w:val="28"/>
          <w:szCs w:val="28"/>
          <w:u w:val="single"/>
        </w:rPr>
        <w:t>Records Retention Notice</w:t>
      </w:r>
    </w:p>
    <w:p w14:paraId="08F16E63" w14:textId="77777777" w:rsidR="007F5D4F" w:rsidRPr="007F5D4F" w:rsidRDefault="007F5D4F" w:rsidP="007F5D4F">
      <w:pPr>
        <w:numPr>
          <w:ilvl w:val="0"/>
          <w:numId w:val="4"/>
        </w:numPr>
        <w:spacing w:line="278" w:lineRule="auto"/>
        <w:rPr>
          <w:rFonts w:ascii="Calibri" w:hAnsi="Calibri" w:cs="Calibri"/>
          <w:sz w:val="28"/>
          <w:szCs w:val="28"/>
        </w:rPr>
      </w:pPr>
      <w:r w:rsidRPr="007F5D4F">
        <w:rPr>
          <w:rFonts w:ascii="Calibri" w:hAnsi="Calibri" w:cs="Calibri"/>
          <w:sz w:val="28"/>
          <w:szCs w:val="28"/>
        </w:rPr>
        <w:t>Pursuant to applicable Florida law and Florida Rule of Judicial Administration 2.430(c)(1), the Clerk of the Court is authorized to destroy the court file five (5) years from the date of this Order unless the case is reopened or the Court enters an order directing the Clerk to retain the file upon motion of a party.</w:t>
      </w:r>
    </w:p>
    <w:p w14:paraId="24CB903D" w14:textId="77777777" w:rsidR="007F5D4F" w:rsidRPr="007F5D4F" w:rsidRDefault="007F5D4F" w:rsidP="007F5D4F">
      <w:pPr>
        <w:rPr>
          <w:rFonts w:ascii="Calibri" w:hAnsi="Calibri" w:cs="Calibri"/>
          <w:b/>
          <w:bCs/>
          <w:sz w:val="28"/>
          <w:szCs w:val="28"/>
          <w:u w:val="single"/>
        </w:rPr>
      </w:pPr>
      <w:r w:rsidRPr="007F5D4F">
        <w:rPr>
          <w:rFonts w:ascii="Calibri" w:hAnsi="Calibri" w:cs="Calibri"/>
          <w:b/>
          <w:bCs/>
          <w:sz w:val="28"/>
          <w:szCs w:val="28"/>
          <w:u w:val="single"/>
        </w:rPr>
        <w:lastRenderedPageBreak/>
        <w:t>DEFAULT PROVISION</w:t>
      </w:r>
    </w:p>
    <w:p w14:paraId="7EFB7AFF" w14:textId="77777777" w:rsidR="007F5D4F" w:rsidRPr="007F5D4F" w:rsidRDefault="007F5D4F" w:rsidP="007F5D4F">
      <w:pPr>
        <w:rPr>
          <w:rFonts w:ascii="Calibri" w:hAnsi="Calibri" w:cs="Calibri"/>
          <w:sz w:val="28"/>
          <w:szCs w:val="28"/>
        </w:rPr>
      </w:pPr>
      <w:r w:rsidRPr="007F5D4F">
        <w:rPr>
          <w:rFonts w:ascii="Calibri" w:hAnsi="Calibri" w:cs="Calibri"/>
          <w:sz w:val="28"/>
          <w:szCs w:val="28"/>
        </w:rPr>
        <w:t xml:space="preserve">In the event of a default by the Defendant, including but not limited to failure to make payments in accordance with the terms of the settlement agreement, the Plaintiff shall be entitled to seek entry of a Final Judgment.  </w:t>
      </w:r>
    </w:p>
    <w:p w14:paraId="140BA505" w14:textId="727DB6F0" w:rsidR="007F5D4F" w:rsidRPr="007F5D4F" w:rsidRDefault="007F5D4F" w:rsidP="007F5D4F">
      <w:pPr>
        <w:rPr>
          <w:rFonts w:ascii="Calibri" w:hAnsi="Calibri" w:cs="Calibri"/>
          <w:sz w:val="28"/>
          <w:szCs w:val="28"/>
        </w:rPr>
      </w:pPr>
      <w:r w:rsidRPr="007F5D4F">
        <w:rPr>
          <w:rFonts w:ascii="Calibri" w:hAnsi="Calibri" w:cs="Calibri"/>
          <w:sz w:val="28"/>
          <w:szCs w:val="28"/>
        </w:rPr>
        <w:t xml:space="preserve">Specifically, the Plaintiff will be seeking a judgment for the following amounts </w:t>
      </w:r>
      <w:proofErr w:type="gramStart"/>
      <w:r w:rsidRPr="007F5D4F">
        <w:rPr>
          <w:rFonts w:ascii="Calibri" w:hAnsi="Calibri" w:cs="Calibri"/>
          <w:sz w:val="28"/>
          <w:szCs w:val="28"/>
        </w:rPr>
        <w:t>less</w:t>
      </w:r>
      <w:proofErr w:type="gramEnd"/>
      <w:r w:rsidRPr="007F5D4F">
        <w:rPr>
          <w:rFonts w:ascii="Calibri" w:hAnsi="Calibri" w:cs="Calibri"/>
          <w:sz w:val="28"/>
          <w:szCs w:val="28"/>
        </w:rPr>
        <w:t xml:space="preserve"> the amounts paid.  </w:t>
      </w:r>
    </w:p>
    <w:tbl>
      <w:tblPr>
        <w:tblStyle w:val="TableGrid"/>
        <w:tblW w:w="0" w:type="auto"/>
        <w:tblLook w:val="04A0" w:firstRow="1" w:lastRow="0" w:firstColumn="1" w:lastColumn="0" w:noHBand="0" w:noVBand="1"/>
      </w:tblPr>
      <w:tblGrid>
        <w:gridCol w:w="4675"/>
        <w:gridCol w:w="4675"/>
      </w:tblGrid>
      <w:tr w:rsidR="007F5D4F" w:rsidRPr="007F5D4F" w14:paraId="4D2515FE" w14:textId="77777777" w:rsidTr="007F5D4F">
        <w:tc>
          <w:tcPr>
            <w:tcW w:w="4675" w:type="dxa"/>
          </w:tcPr>
          <w:p w14:paraId="660327DB" w14:textId="6461D808" w:rsidR="007F5D4F" w:rsidRPr="007F5D4F" w:rsidRDefault="007F5D4F" w:rsidP="007F5D4F">
            <w:pPr>
              <w:rPr>
                <w:rFonts w:ascii="Calibri" w:hAnsi="Calibri" w:cs="Calibri"/>
                <w:sz w:val="28"/>
                <w:szCs w:val="28"/>
              </w:rPr>
            </w:pPr>
            <w:r w:rsidRPr="007F5D4F">
              <w:rPr>
                <w:rFonts w:ascii="Calibri" w:hAnsi="Calibri" w:cs="Calibri"/>
                <w:kern w:val="2"/>
                <w:sz w:val="28"/>
                <w:szCs w:val="28"/>
                <w14:ligatures w14:val="standardContextual"/>
              </w:rPr>
              <w:t xml:space="preserve">Principal Amount </w:t>
            </w:r>
          </w:p>
        </w:tc>
        <w:tc>
          <w:tcPr>
            <w:tcW w:w="4675" w:type="dxa"/>
          </w:tcPr>
          <w:p w14:paraId="221CFD10" w14:textId="77777777" w:rsidR="007F5D4F" w:rsidRPr="007F5D4F" w:rsidRDefault="007F5D4F" w:rsidP="007F5D4F">
            <w:pPr>
              <w:rPr>
                <w:rFonts w:ascii="Calibri" w:hAnsi="Calibri" w:cs="Calibri"/>
                <w:sz w:val="28"/>
                <w:szCs w:val="28"/>
              </w:rPr>
            </w:pPr>
          </w:p>
        </w:tc>
      </w:tr>
      <w:tr w:rsidR="007F5D4F" w:rsidRPr="007F5D4F" w14:paraId="00147C61" w14:textId="77777777" w:rsidTr="007F5D4F">
        <w:tc>
          <w:tcPr>
            <w:tcW w:w="4675" w:type="dxa"/>
          </w:tcPr>
          <w:p w14:paraId="22C9A08B" w14:textId="6A18375B" w:rsidR="007F5D4F" w:rsidRPr="007F5D4F" w:rsidRDefault="007F5D4F" w:rsidP="007F5D4F">
            <w:pPr>
              <w:rPr>
                <w:rFonts w:ascii="Calibri" w:hAnsi="Calibri" w:cs="Calibri"/>
                <w:sz w:val="28"/>
                <w:szCs w:val="28"/>
              </w:rPr>
            </w:pPr>
            <w:r w:rsidRPr="007F5D4F">
              <w:rPr>
                <w:rFonts w:ascii="Calibri" w:hAnsi="Calibri" w:cs="Calibri"/>
                <w:sz w:val="28"/>
                <w:szCs w:val="28"/>
              </w:rPr>
              <w:t>Costs</w:t>
            </w:r>
          </w:p>
        </w:tc>
        <w:tc>
          <w:tcPr>
            <w:tcW w:w="4675" w:type="dxa"/>
          </w:tcPr>
          <w:p w14:paraId="2C20C439" w14:textId="77777777" w:rsidR="007F5D4F" w:rsidRPr="007F5D4F" w:rsidRDefault="007F5D4F" w:rsidP="007F5D4F">
            <w:pPr>
              <w:rPr>
                <w:rFonts w:ascii="Calibri" w:hAnsi="Calibri" w:cs="Calibri"/>
                <w:sz w:val="28"/>
                <w:szCs w:val="28"/>
              </w:rPr>
            </w:pPr>
          </w:p>
        </w:tc>
      </w:tr>
      <w:tr w:rsidR="007F5D4F" w:rsidRPr="007F5D4F" w14:paraId="610FD7BB" w14:textId="77777777" w:rsidTr="007F5D4F">
        <w:tc>
          <w:tcPr>
            <w:tcW w:w="4675" w:type="dxa"/>
          </w:tcPr>
          <w:p w14:paraId="2CF43529" w14:textId="0B010E09" w:rsidR="007F5D4F" w:rsidRPr="007F5D4F" w:rsidRDefault="007F5D4F" w:rsidP="007F5D4F">
            <w:pPr>
              <w:rPr>
                <w:rFonts w:ascii="Calibri" w:hAnsi="Calibri" w:cs="Calibri"/>
                <w:sz w:val="28"/>
                <w:szCs w:val="28"/>
              </w:rPr>
            </w:pPr>
            <w:r w:rsidRPr="007F5D4F">
              <w:rPr>
                <w:rFonts w:ascii="Calibri" w:hAnsi="Calibri" w:cs="Calibri"/>
                <w:sz w:val="28"/>
                <w:szCs w:val="28"/>
              </w:rPr>
              <w:t>Attorney’s Fees</w:t>
            </w:r>
          </w:p>
        </w:tc>
        <w:tc>
          <w:tcPr>
            <w:tcW w:w="4675" w:type="dxa"/>
          </w:tcPr>
          <w:p w14:paraId="2FA827E9" w14:textId="77777777" w:rsidR="007F5D4F" w:rsidRPr="007F5D4F" w:rsidRDefault="007F5D4F" w:rsidP="007F5D4F">
            <w:pPr>
              <w:rPr>
                <w:rFonts w:ascii="Calibri" w:hAnsi="Calibri" w:cs="Calibri"/>
                <w:sz w:val="28"/>
                <w:szCs w:val="28"/>
              </w:rPr>
            </w:pPr>
          </w:p>
        </w:tc>
      </w:tr>
      <w:tr w:rsidR="007F5D4F" w:rsidRPr="007F5D4F" w14:paraId="4C4A78BF" w14:textId="77777777" w:rsidTr="007F5D4F">
        <w:tc>
          <w:tcPr>
            <w:tcW w:w="4675" w:type="dxa"/>
          </w:tcPr>
          <w:p w14:paraId="37D402B7" w14:textId="39E2D6B7" w:rsidR="007F5D4F" w:rsidRPr="007F5D4F" w:rsidRDefault="007F5D4F" w:rsidP="007F5D4F">
            <w:pPr>
              <w:rPr>
                <w:rFonts w:ascii="Calibri" w:hAnsi="Calibri" w:cs="Calibri"/>
                <w:sz w:val="28"/>
                <w:szCs w:val="28"/>
              </w:rPr>
            </w:pPr>
            <w:r w:rsidRPr="007F5D4F">
              <w:rPr>
                <w:rFonts w:ascii="Calibri" w:hAnsi="Calibri" w:cs="Calibri"/>
                <w:sz w:val="28"/>
                <w:szCs w:val="28"/>
              </w:rPr>
              <w:t xml:space="preserve">Pre Judgment Interest </w:t>
            </w:r>
          </w:p>
        </w:tc>
        <w:tc>
          <w:tcPr>
            <w:tcW w:w="4675" w:type="dxa"/>
          </w:tcPr>
          <w:p w14:paraId="5B7901E4" w14:textId="77777777" w:rsidR="007F5D4F" w:rsidRPr="007F5D4F" w:rsidRDefault="007F5D4F" w:rsidP="007F5D4F">
            <w:pPr>
              <w:rPr>
                <w:rFonts w:ascii="Calibri" w:hAnsi="Calibri" w:cs="Calibri"/>
                <w:sz w:val="28"/>
                <w:szCs w:val="28"/>
              </w:rPr>
            </w:pPr>
          </w:p>
        </w:tc>
      </w:tr>
      <w:tr w:rsidR="007F5D4F" w:rsidRPr="007F5D4F" w14:paraId="6BB03A64" w14:textId="77777777" w:rsidTr="007F5D4F">
        <w:tc>
          <w:tcPr>
            <w:tcW w:w="4675" w:type="dxa"/>
          </w:tcPr>
          <w:p w14:paraId="600706F5" w14:textId="53E51937" w:rsidR="007F5D4F" w:rsidRPr="007F5D4F" w:rsidRDefault="007F5D4F" w:rsidP="007F5D4F">
            <w:pPr>
              <w:rPr>
                <w:rFonts w:ascii="Calibri" w:hAnsi="Calibri" w:cs="Calibri"/>
                <w:sz w:val="28"/>
                <w:szCs w:val="28"/>
              </w:rPr>
            </w:pPr>
            <w:r w:rsidRPr="007F5D4F">
              <w:rPr>
                <w:rFonts w:ascii="Calibri" w:hAnsi="Calibri" w:cs="Calibri"/>
                <w:sz w:val="28"/>
                <w:szCs w:val="28"/>
              </w:rPr>
              <w:t xml:space="preserve">Post Judgment interest </w:t>
            </w:r>
          </w:p>
        </w:tc>
        <w:tc>
          <w:tcPr>
            <w:tcW w:w="4675" w:type="dxa"/>
          </w:tcPr>
          <w:p w14:paraId="08A2E177" w14:textId="77777777" w:rsidR="007F5D4F" w:rsidRPr="007F5D4F" w:rsidRDefault="007F5D4F" w:rsidP="007F5D4F">
            <w:pPr>
              <w:rPr>
                <w:rFonts w:ascii="Calibri" w:hAnsi="Calibri" w:cs="Calibri"/>
                <w:sz w:val="28"/>
                <w:szCs w:val="28"/>
              </w:rPr>
            </w:pPr>
          </w:p>
        </w:tc>
      </w:tr>
      <w:tr w:rsidR="007F5D4F" w:rsidRPr="007F5D4F" w14:paraId="7E12077B" w14:textId="77777777" w:rsidTr="007F5D4F">
        <w:tc>
          <w:tcPr>
            <w:tcW w:w="4675" w:type="dxa"/>
          </w:tcPr>
          <w:p w14:paraId="768C4D87" w14:textId="3105FA4D" w:rsidR="007F5D4F" w:rsidRPr="007F5D4F" w:rsidRDefault="007F5D4F" w:rsidP="007F5D4F">
            <w:pPr>
              <w:rPr>
                <w:rFonts w:ascii="Calibri" w:hAnsi="Calibri" w:cs="Calibri"/>
                <w:sz w:val="28"/>
                <w:szCs w:val="28"/>
              </w:rPr>
            </w:pPr>
            <w:r w:rsidRPr="007F5D4F">
              <w:rPr>
                <w:rFonts w:ascii="Calibri" w:hAnsi="Calibri" w:cs="Calibri"/>
                <w:sz w:val="28"/>
                <w:szCs w:val="28"/>
              </w:rPr>
              <w:t>Other</w:t>
            </w:r>
          </w:p>
        </w:tc>
        <w:tc>
          <w:tcPr>
            <w:tcW w:w="4675" w:type="dxa"/>
          </w:tcPr>
          <w:p w14:paraId="7F872136" w14:textId="77777777" w:rsidR="007F5D4F" w:rsidRPr="007F5D4F" w:rsidRDefault="007F5D4F" w:rsidP="007F5D4F">
            <w:pPr>
              <w:rPr>
                <w:rFonts w:ascii="Calibri" w:hAnsi="Calibri" w:cs="Calibri"/>
                <w:sz w:val="28"/>
                <w:szCs w:val="28"/>
              </w:rPr>
            </w:pPr>
          </w:p>
        </w:tc>
      </w:tr>
    </w:tbl>
    <w:p w14:paraId="3E28B482" w14:textId="77777777" w:rsidR="007F5D4F" w:rsidRPr="007F5D4F" w:rsidRDefault="007F5D4F" w:rsidP="007F5D4F">
      <w:pPr>
        <w:rPr>
          <w:rFonts w:ascii="Calibri" w:hAnsi="Calibri" w:cs="Calibri"/>
          <w:sz w:val="28"/>
          <w:szCs w:val="28"/>
        </w:rPr>
      </w:pPr>
    </w:p>
    <w:p w14:paraId="30693739" w14:textId="5BE0123E" w:rsidR="007F5D4F" w:rsidRPr="007F5D4F" w:rsidRDefault="007F5D4F" w:rsidP="007F5D4F">
      <w:pPr>
        <w:rPr>
          <w:rFonts w:ascii="Calibri" w:hAnsi="Calibri" w:cs="Calibri"/>
          <w:sz w:val="28"/>
          <w:szCs w:val="28"/>
        </w:rPr>
      </w:pPr>
      <w:r w:rsidRPr="007F5D4F">
        <w:rPr>
          <w:rFonts w:ascii="Calibri" w:hAnsi="Calibri" w:cs="Calibri"/>
          <w:sz w:val="28"/>
          <w:szCs w:val="28"/>
        </w:rPr>
        <w:t xml:space="preserve">Plaintiff must submit  </w:t>
      </w:r>
    </w:p>
    <w:p w14:paraId="4F784EFC" w14:textId="7BD3EC03" w:rsidR="007F5D4F" w:rsidRPr="007F5D4F" w:rsidRDefault="007F5D4F" w:rsidP="007F5D4F">
      <w:pPr>
        <w:numPr>
          <w:ilvl w:val="0"/>
          <w:numId w:val="7"/>
        </w:numPr>
        <w:rPr>
          <w:rFonts w:ascii="Calibri" w:hAnsi="Calibri" w:cs="Calibri"/>
          <w:sz w:val="28"/>
          <w:szCs w:val="28"/>
        </w:rPr>
      </w:pPr>
      <w:r w:rsidRPr="007F5D4F">
        <w:rPr>
          <w:rFonts w:ascii="Calibri" w:hAnsi="Calibri" w:cs="Calibri"/>
          <w:sz w:val="28"/>
          <w:szCs w:val="28"/>
        </w:rPr>
        <w:t xml:space="preserve">A Motion for Final Judgment (however, notice to the Defendant shall </w:t>
      </w:r>
      <w:r w:rsidRPr="007F5D4F">
        <w:rPr>
          <w:rFonts w:ascii="Calibri" w:hAnsi="Calibri" w:cs="Calibri"/>
          <w:b/>
          <w:bCs/>
          <w:sz w:val="28"/>
          <w:szCs w:val="28"/>
          <w:u w:val="single"/>
        </w:rPr>
        <w:t>NOT</w:t>
      </w:r>
      <w:r w:rsidRPr="007F5D4F">
        <w:rPr>
          <w:rFonts w:ascii="Calibri" w:hAnsi="Calibri" w:cs="Calibri"/>
          <w:sz w:val="28"/>
          <w:szCs w:val="28"/>
        </w:rPr>
        <w:t xml:space="preserve"> be required); </w:t>
      </w:r>
      <w:r w:rsidRPr="007F5D4F">
        <w:rPr>
          <w:rFonts w:ascii="Calibri" w:hAnsi="Calibri" w:cs="Calibri"/>
          <w:b/>
          <w:bCs/>
          <w:sz w:val="28"/>
          <w:szCs w:val="28"/>
        </w:rPr>
        <w:t>and</w:t>
      </w:r>
    </w:p>
    <w:p w14:paraId="2FC5F7FF" w14:textId="77777777" w:rsidR="007F5D4F" w:rsidRPr="007F5D4F" w:rsidRDefault="007F5D4F" w:rsidP="007F5D4F">
      <w:pPr>
        <w:numPr>
          <w:ilvl w:val="0"/>
          <w:numId w:val="7"/>
        </w:numPr>
        <w:rPr>
          <w:rFonts w:ascii="Calibri" w:hAnsi="Calibri" w:cs="Calibri"/>
          <w:sz w:val="28"/>
          <w:szCs w:val="28"/>
        </w:rPr>
      </w:pPr>
      <w:r w:rsidRPr="007F5D4F">
        <w:rPr>
          <w:rFonts w:ascii="Calibri" w:hAnsi="Calibri" w:cs="Calibri"/>
          <w:sz w:val="28"/>
          <w:szCs w:val="28"/>
        </w:rPr>
        <w:t xml:space="preserve">An Affidavit of Indebtedness, executed and dated, setting forth BOTH the total amount paid and the outstanding balance due, </w:t>
      </w:r>
      <w:r w:rsidRPr="007F5D4F">
        <w:rPr>
          <w:rFonts w:ascii="Calibri" w:hAnsi="Calibri" w:cs="Calibri"/>
          <w:b/>
          <w:bCs/>
          <w:sz w:val="28"/>
          <w:szCs w:val="28"/>
        </w:rPr>
        <w:t xml:space="preserve">and </w:t>
      </w:r>
    </w:p>
    <w:p w14:paraId="6C8C83F5" w14:textId="41127E64" w:rsidR="007F5D4F" w:rsidRPr="007F5D4F" w:rsidRDefault="007F5D4F" w:rsidP="007F5D4F">
      <w:pPr>
        <w:numPr>
          <w:ilvl w:val="0"/>
          <w:numId w:val="7"/>
        </w:numPr>
        <w:rPr>
          <w:rFonts w:ascii="Calibri" w:hAnsi="Calibri" w:cs="Calibri"/>
          <w:sz w:val="28"/>
          <w:szCs w:val="28"/>
        </w:rPr>
      </w:pPr>
      <w:r w:rsidRPr="007F5D4F">
        <w:rPr>
          <w:rFonts w:ascii="Calibri" w:hAnsi="Calibri" w:cs="Calibri"/>
          <w:sz w:val="28"/>
          <w:szCs w:val="28"/>
        </w:rPr>
        <w:t xml:space="preserve">A proposed Final Judgment through </w:t>
      </w:r>
      <w:proofErr w:type="spellStart"/>
      <w:r w:rsidRPr="007F5D4F">
        <w:rPr>
          <w:rFonts w:ascii="Calibri" w:hAnsi="Calibri" w:cs="Calibri"/>
          <w:sz w:val="28"/>
          <w:szCs w:val="28"/>
        </w:rPr>
        <w:t>CourtMAP</w:t>
      </w:r>
      <w:proofErr w:type="spellEnd"/>
      <w:r w:rsidRPr="007F5D4F">
        <w:rPr>
          <w:rFonts w:ascii="Calibri" w:hAnsi="Calibri" w:cs="Calibri"/>
          <w:sz w:val="28"/>
          <w:szCs w:val="28"/>
        </w:rPr>
        <w:t>, or its successor system.</w:t>
      </w:r>
    </w:p>
    <w:p w14:paraId="65AF3C85" w14:textId="77777777" w:rsidR="007F5D4F" w:rsidRPr="007F5D4F" w:rsidRDefault="007F5D4F" w:rsidP="007F5D4F">
      <w:pPr>
        <w:rPr>
          <w:rFonts w:ascii="Calibri" w:hAnsi="Calibri" w:cs="Calibri"/>
          <w:b/>
          <w:bCs/>
          <w:sz w:val="28"/>
          <w:szCs w:val="28"/>
          <w:u w:val="single"/>
        </w:rPr>
      </w:pPr>
      <w:r w:rsidRPr="007F5D4F">
        <w:rPr>
          <w:rFonts w:ascii="Calibri" w:hAnsi="Calibri" w:cs="Calibri"/>
          <w:b/>
          <w:bCs/>
          <w:sz w:val="28"/>
          <w:szCs w:val="28"/>
          <w:u w:val="single"/>
        </w:rPr>
        <w:t>Proposed Order Requirements</w:t>
      </w:r>
    </w:p>
    <w:p w14:paraId="0EB1B786" w14:textId="0367A9D8" w:rsidR="007F5D4F" w:rsidRPr="007F5D4F" w:rsidRDefault="007F5D4F" w:rsidP="007F5D4F">
      <w:pPr>
        <w:rPr>
          <w:rFonts w:ascii="Calibri" w:hAnsi="Calibri" w:cs="Calibri"/>
          <w:sz w:val="28"/>
          <w:szCs w:val="28"/>
        </w:rPr>
      </w:pPr>
      <w:r w:rsidRPr="007F5D4F">
        <w:rPr>
          <w:rFonts w:ascii="Calibri" w:hAnsi="Calibri" w:cs="Calibri"/>
          <w:sz w:val="28"/>
          <w:szCs w:val="28"/>
        </w:rPr>
        <w:t>Uniform Case Reporting (UCR) Requirements</w:t>
      </w:r>
    </w:p>
    <w:p w14:paraId="52DA5729" w14:textId="77777777" w:rsidR="007F5D4F" w:rsidRPr="007F5D4F" w:rsidRDefault="007F5D4F" w:rsidP="007F5D4F">
      <w:pPr>
        <w:ind w:left="360"/>
        <w:rPr>
          <w:rFonts w:ascii="Calibri" w:hAnsi="Calibri" w:cs="Calibri"/>
          <w:sz w:val="28"/>
          <w:szCs w:val="28"/>
        </w:rPr>
      </w:pPr>
      <w:r w:rsidRPr="007F5D4F">
        <w:rPr>
          <w:rFonts w:ascii="Calibri" w:hAnsi="Calibri" w:cs="Calibri"/>
          <w:sz w:val="28"/>
          <w:szCs w:val="28"/>
        </w:rPr>
        <w:t>          Proposed orders must include the following THREE (3) items, typed before the body of the order.  Failure to comply with these requirements may result in rejection of the proposed order.</w:t>
      </w:r>
    </w:p>
    <w:p w14:paraId="1D4EA4AD" w14:textId="4A30F3D8" w:rsidR="007F5D4F" w:rsidRPr="007F5D4F" w:rsidRDefault="007F5D4F" w:rsidP="007F5D4F">
      <w:pPr>
        <w:numPr>
          <w:ilvl w:val="0"/>
          <w:numId w:val="11"/>
        </w:numPr>
        <w:rPr>
          <w:rFonts w:ascii="Calibri" w:hAnsi="Calibri" w:cs="Calibri"/>
          <w:b/>
          <w:bCs/>
          <w:sz w:val="28"/>
          <w:szCs w:val="28"/>
        </w:rPr>
      </w:pPr>
      <w:r w:rsidRPr="007F5D4F">
        <w:rPr>
          <w:rFonts w:ascii="Calibri" w:hAnsi="Calibri" w:cs="Calibri"/>
          <w:sz w:val="28"/>
          <w:szCs w:val="28"/>
        </w:rPr>
        <w:t xml:space="preserve">The full title of the motion, exactly as it was filed; </w:t>
      </w:r>
      <w:r w:rsidRPr="007F5D4F">
        <w:rPr>
          <w:rFonts w:ascii="Calibri" w:hAnsi="Calibri" w:cs="Calibri"/>
          <w:b/>
          <w:bCs/>
          <w:sz w:val="28"/>
          <w:szCs w:val="28"/>
        </w:rPr>
        <w:t>and</w:t>
      </w:r>
    </w:p>
    <w:p w14:paraId="6D104016" w14:textId="77777777" w:rsidR="007F5D4F" w:rsidRPr="007F5D4F" w:rsidRDefault="007F5D4F" w:rsidP="007F5D4F">
      <w:pPr>
        <w:numPr>
          <w:ilvl w:val="0"/>
          <w:numId w:val="11"/>
        </w:numPr>
        <w:rPr>
          <w:rFonts w:ascii="Calibri" w:hAnsi="Calibri" w:cs="Calibri"/>
          <w:sz w:val="28"/>
          <w:szCs w:val="28"/>
        </w:rPr>
      </w:pPr>
      <w:r w:rsidRPr="007F5D4F">
        <w:rPr>
          <w:rFonts w:ascii="Calibri" w:hAnsi="Calibri" w:cs="Calibri"/>
          <w:sz w:val="28"/>
          <w:szCs w:val="28"/>
        </w:rPr>
        <w:t xml:space="preserve">The date the motion was filed; </w:t>
      </w:r>
      <w:r w:rsidRPr="007F5D4F">
        <w:rPr>
          <w:rFonts w:ascii="Calibri" w:hAnsi="Calibri" w:cs="Calibri"/>
          <w:b/>
          <w:bCs/>
          <w:sz w:val="28"/>
          <w:szCs w:val="28"/>
        </w:rPr>
        <w:t>and</w:t>
      </w:r>
    </w:p>
    <w:p w14:paraId="23777186" w14:textId="77777777" w:rsidR="007F5D4F" w:rsidRPr="007F5D4F" w:rsidRDefault="007F5D4F" w:rsidP="007F5D4F">
      <w:pPr>
        <w:numPr>
          <w:ilvl w:val="0"/>
          <w:numId w:val="11"/>
        </w:numPr>
        <w:rPr>
          <w:rFonts w:ascii="Calibri" w:hAnsi="Calibri" w:cs="Calibri"/>
          <w:sz w:val="28"/>
          <w:szCs w:val="28"/>
        </w:rPr>
      </w:pPr>
      <w:r w:rsidRPr="007F5D4F">
        <w:rPr>
          <w:rFonts w:ascii="Calibri" w:hAnsi="Calibri" w:cs="Calibri"/>
          <w:sz w:val="28"/>
          <w:szCs w:val="28"/>
        </w:rPr>
        <w:t>The Docket Index Number assigned to the motion.</w:t>
      </w:r>
    </w:p>
    <w:p w14:paraId="63073584" w14:textId="6C844E1B" w:rsidR="007F5D4F" w:rsidRPr="007F5D4F" w:rsidRDefault="007F5D4F" w:rsidP="007F5D4F">
      <w:pPr>
        <w:ind w:left="720"/>
        <w:rPr>
          <w:rFonts w:ascii="Calibri" w:hAnsi="Calibri" w:cs="Calibri"/>
          <w:sz w:val="28"/>
          <w:szCs w:val="28"/>
        </w:rPr>
      </w:pPr>
    </w:p>
    <w:p w14:paraId="6F08E439" w14:textId="2D57555C" w:rsidR="007F5D4F" w:rsidRPr="007F5D4F" w:rsidRDefault="007F5D4F" w:rsidP="007F5D4F">
      <w:pPr>
        <w:spacing w:line="278" w:lineRule="auto"/>
        <w:rPr>
          <w:rStyle w:val="Strong"/>
          <w:rFonts w:ascii="Calibri" w:hAnsi="Calibri" w:cs="Calibri"/>
          <w:b w:val="0"/>
          <w:bCs w:val="0"/>
          <w:sz w:val="28"/>
          <w:szCs w:val="28"/>
          <w:u w:val="single"/>
        </w:rPr>
      </w:pPr>
      <w:r w:rsidRPr="007F5D4F">
        <w:rPr>
          <w:rFonts w:ascii="Calibri" w:hAnsi="Calibri" w:cs="Calibri"/>
          <w:b/>
          <w:bCs/>
          <w:sz w:val="28"/>
          <w:szCs w:val="28"/>
          <w:u w:val="single"/>
        </w:rPr>
        <w:lastRenderedPageBreak/>
        <w:t xml:space="preserve"> Florida Small Claims Rules Form 7.343 (Fact Information Sheet)</w:t>
      </w:r>
    </w:p>
    <w:p w14:paraId="432857CB" w14:textId="77777777" w:rsidR="007F5D4F" w:rsidRPr="007F5D4F" w:rsidRDefault="007F5D4F" w:rsidP="007F5D4F">
      <w:pPr>
        <w:numPr>
          <w:ilvl w:val="0"/>
          <w:numId w:val="5"/>
        </w:numPr>
        <w:spacing w:line="278" w:lineRule="auto"/>
        <w:rPr>
          <w:rFonts w:ascii="Calibri" w:hAnsi="Calibri" w:cs="Calibri"/>
          <w:sz w:val="28"/>
          <w:szCs w:val="28"/>
        </w:rPr>
      </w:pPr>
      <w:r w:rsidRPr="007F5D4F">
        <w:rPr>
          <w:rFonts w:ascii="Calibri" w:hAnsi="Calibri" w:cs="Calibri"/>
          <w:sz w:val="28"/>
          <w:szCs w:val="28"/>
        </w:rPr>
        <w:t>If Plaintiff demands the court include the Optional Enforcement Paragraph (requiring the Defendant to complete and submit Form 7.343)</w:t>
      </w:r>
      <w:r w:rsidRPr="007F5D4F">
        <w:rPr>
          <w:rFonts w:ascii="Calibri" w:hAnsi="Calibri" w:cs="Calibri"/>
          <w:b/>
          <w:bCs/>
          <w:sz w:val="28"/>
          <w:szCs w:val="28"/>
        </w:rPr>
        <w:t> </w:t>
      </w:r>
      <w:r w:rsidRPr="007F5D4F">
        <w:rPr>
          <w:rFonts w:ascii="Calibri" w:hAnsi="Calibri" w:cs="Calibri"/>
          <w:sz w:val="28"/>
          <w:szCs w:val="28"/>
        </w:rPr>
        <w:t>in the final judgment,</w:t>
      </w:r>
      <w:r w:rsidRPr="007F5D4F">
        <w:rPr>
          <w:rFonts w:ascii="Calibri" w:hAnsi="Calibri" w:cs="Calibri"/>
          <w:b/>
          <w:bCs/>
          <w:sz w:val="28"/>
          <w:szCs w:val="28"/>
        </w:rPr>
        <w:t> </w:t>
      </w:r>
      <w:r w:rsidRPr="007F5D4F">
        <w:rPr>
          <w:rFonts w:ascii="Calibri" w:hAnsi="Calibri" w:cs="Calibri"/>
          <w:sz w:val="28"/>
          <w:szCs w:val="28"/>
        </w:rPr>
        <w:t>then the Plaintiff/Plaintiff’s attorney must designate to whom the Financial Form must be returned.  </w:t>
      </w:r>
      <w:r w:rsidRPr="007F5D4F">
        <w:rPr>
          <w:rFonts w:ascii="Calibri" w:hAnsi="Calibri" w:cs="Calibri"/>
          <w:b/>
          <w:bCs/>
          <w:sz w:val="28"/>
          <w:szCs w:val="28"/>
          <w:u w:val="single"/>
        </w:rPr>
        <w:t>Failure to identify and provide the name and address will result in the court not including the OPTIONAL enforcement paragraph in the Final Judgment</w:t>
      </w:r>
      <w:r w:rsidRPr="007F5D4F">
        <w:rPr>
          <w:rFonts w:ascii="Calibri" w:hAnsi="Calibri" w:cs="Calibri"/>
          <w:sz w:val="28"/>
          <w:szCs w:val="28"/>
        </w:rPr>
        <w:t>. </w:t>
      </w:r>
    </w:p>
    <w:p w14:paraId="192EDC65" w14:textId="77777777" w:rsidR="007F5D4F" w:rsidRPr="007F5D4F" w:rsidRDefault="007F5D4F" w:rsidP="007F5D4F">
      <w:pPr>
        <w:spacing w:line="278" w:lineRule="auto"/>
        <w:rPr>
          <w:rFonts w:ascii="Calibri" w:hAnsi="Calibri" w:cs="Calibri"/>
          <w:b/>
          <w:bCs/>
          <w:sz w:val="28"/>
          <w:szCs w:val="28"/>
        </w:rPr>
      </w:pPr>
    </w:p>
    <w:p w14:paraId="666F5D9B" w14:textId="039096FE" w:rsidR="007F5D4F" w:rsidRPr="007F5D4F" w:rsidRDefault="007F5D4F" w:rsidP="007F5D4F">
      <w:pPr>
        <w:spacing w:line="278" w:lineRule="auto"/>
        <w:rPr>
          <w:rFonts w:ascii="Calibri" w:hAnsi="Calibri" w:cs="Calibri"/>
          <w:sz w:val="28"/>
          <w:szCs w:val="28"/>
        </w:rPr>
      </w:pPr>
      <w:r w:rsidRPr="007F5D4F">
        <w:rPr>
          <w:rFonts w:ascii="Calibri" w:hAnsi="Calibri" w:cs="Calibri"/>
          <w:sz w:val="28"/>
          <w:szCs w:val="28"/>
        </w:rPr>
        <w:t xml:space="preserve">Court will reject all Motions and return unsigned orders based on Motions that are submitted in violation of the Florida Rules of General Practice and Judicial Administration, specifically Rule 2.520 and the Florida Courts Technology Standards, which requires all pleadings/motions/notices to be filed in PDF A compatible format. </w:t>
      </w:r>
    </w:p>
    <w:p w14:paraId="21C6BB5B" w14:textId="0F39A3F6" w:rsidR="007F5D4F" w:rsidRPr="007F5D4F" w:rsidRDefault="007F5D4F">
      <w:pPr>
        <w:rPr>
          <w:rFonts w:ascii="Calibri" w:hAnsi="Calibri" w:cs="Calibri"/>
          <w:sz w:val="28"/>
          <w:szCs w:val="28"/>
        </w:rPr>
      </w:pPr>
      <w:r w:rsidRPr="007F5D4F">
        <w:rPr>
          <w:rFonts w:ascii="Calibri" w:hAnsi="Calibri" w:cs="Calibri"/>
          <w:sz w:val="28"/>
          <w:szCs w:val="28"/>
        </w:rPr>
        <w:t>DONE and ORDERED in Open Court at Miami-Dade County, Florida on __________________</w:t>
      </w:r>
    </w:p>
    <w:p w14:paraId="228ADC88" w14:textId="77777777" w:rsidR="007F5D4F" w:rsidRPr="007F5D4F" w:rsidRDefault="007F5D4F">
      <w:pPr>
        <w:rPr>
          <w:rFonts w:ascii="Calibri" w:hAnsi="Calibri" w:cs="Calibri"/>
          <w:sz w:val="28"/>
          <w:szCs w:val="28"/>
        </w:rPr>
      </w:pPr>
    </w:p>
    <w:p w14:paraId="2C0F0FB1" w14:textId="77777777" w:rsidR="007F5D4F" w:rsidRPr="007F5D4F" w:rsidRDefault="007F5D4F" w:rsidP="007F5D4F">
      <w:pPr>
        <w:spacing w:after="0" w:line="240" w:lineRule="auto"/>
        <w:jc w:val="right"/>
        <w:rPr>
          <w:rFonts w:ascii="Calibri" w:hAnsi="Calibri" w:cs="Calibri"/>
          <w:sz w:val="28"/>
          <w:szCs w:val="28"/>
        </w:rPr>
      </w:pPr>
      <w:r w:rsidRPr="007F5D4F">
        <w:rPr>
          <w:rFonts w:ascii="Calibri" w:hAnsi="Calibri" w:cs="Calibri"/>
          <w:sz w:val="28"/>
          <w:szCs w:val="28"/>
        </w:rPr>
        <w:t xml:space="preserve">__________________________________  </w:t>
      </w:r>
    </w:p>
    <w:p w14:paraId="48E7D44B" w14:textId="2809DE98" w:rsidR="009F5ACD" w:rsidRPr="007F5D4F" w:rsidRDefault="007F5D4F" w:rsidP="007F5D4F">
      <w:pPr>
        <w:spacing w:after="0" w:line="240" w:lineRule="auto"/>
        <w:jc w:val="right"/>
        <w:rPr>
          <w:rFonts w:ascii="Calibri" w:hAnsi="Calibri" w:cs="Calibri"/>
          <w:sz w:val="28"/>
          <w:szCs w:val="28"/>
        </w:rPr>
      </w:pPr>
      <w:r w:rsidRPr="007F5D4F">
        <w:rPr>
          <w:rFonts w:ascii="Calibri" w:hAnsi="Calibri" w:cs="Calibri"/>
          <w:sz w:val="28"/>
          <w:szCs w:val="28"/>
        </w:rPr>
        <w:t>JACQUELINE WOODWARD</w:t>
      </w:r>
    </w:p>
    <w:p w14:paraId="18DCDB08" w14:textId="087F95E3" w:rsidR="007F5D4F" w:rsidRPr="007F5D4F" w:rsidRDefault="007F5D4F" w:rsidP="007F5D4F">
      <w:pPr>
        <w:spacing w:after="0" w:line="240" w:lineRule="auto"/>
        <w:jc w:val="right"/>
        <w:rPr>
          <w:rFonts w:ascii="Calibri" w:hAnsi="Calibri" w:cs="Calibri"/>
          <w:sz w:val="28"/>
          <w:szCs w:val="28"/>
        </w:rPr>
      </w:pPr>
      <w:r w:rsidRPr="007F5D4F">
        <w:rPr>
          <w:rFonts w:ascii="Calibri" w:hAnsi="Calibri" w:cs="Calibri"/>
          <w:sz w:val="28"/>
          <w:szCs w:val="28"/>
        </w:rPr>
        <w:t xml:space="preserve">COUNTY COURT JUDGE </w:t>
      </w:r>
    </w:p>
    <w:sectPr w:rsidR="007F5D4F" w:rsidRPr="007F5D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2555F" w14:textId="77777777" w:rsidR="00F36FF5" w:rsidRDefault="00F36FF5" w:rsidP="007F5D4F">
      <w:pPr>
        <w:spacing w:after="0" w:line="240" w:lineRule="auto"/>
      </w:pPr>
      <w:r>
        <w:separator/>
      </w:r>
    </w:p>
  </w:endnote>
  <w:endnote w:type="continuationSeparator" w:id="0">
    <w:p w14:paraId="66092867" w14:textId="77777777" w:rsidR="00F36FF5" w:rsidRDefault="00F36FF5" w:rsidP="007F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6DEC" w14:textId="2765F371" w:rsidR="007F5D4F" w:rsidRDefault="007F5D4F">
    <w:pPr>
      <w:pStyle w:val="Footer"/>
    </w:pPr>
    <w:r>
      <w:rPr>
        <w:noProof/>
        <w:color w:val="156082" w:themeColor="accent1"/>
      </w:rPr>
      <mc:AlternateContent>
        <mc:Choice Requires="wps">
          <w:drawing>
            <wp:anchor distT="0" distB="0" distL="114300" distR="114300" simplePos="0" relativeHeight="251659264" behindDoc="0" locked="0" layoutInCell="1" allowOverlap="1" wp14:anchorId="43B21AA1" wp14:editId="22B47339">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5462261"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r>
      <w:rPr>
        <w:rFonts w:asciiTheme="majorHAnsi" w:eastAsiaTheme="majorEastAsia" w:hAnsiTheme="majorHAnsi" w:cstheme="majorBidi"/>
        <w:noProof/>
        <w:color w:val="156082" w:themeColor="accent1"/>
        <w:sz w:val="20"/>
        <w:szCs w:val="20"/>
      </w:rPr>
      <w:t xml:space="preserve">                                                                            Order of Dismissal based on Settlment (4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3D7B2" w14:textId="77777777" w:rsidR="00F36FF5" w:rsidRDefault="00F36FF5" w:rsidP="007F5D4F">
      <w:pPr>
        <w:spacing w:after="0" w:line="240" w:lineRule="auto"/>
      </w:pPr>
      <w:r>
        <w:separator/>
      </w:r>
    </w:p>
  </w:footnote>
  <w:footnote w:type="continuationSeparator" w:id="0">
    <w:p w14:paraId="3840DFC5" w14:textId="77777777" w:rsidR="00F36FF5" w:rsidRDefault="00F36FF5" w:rsidP="007F5D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7172"/>
    <w:multiLevelType w:val="hybridMultilevel"/>
    <w:tmpl w:val="4392B0CE"/>
    <w:lvl w:ilvl="0" w:tplc="2236F346">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 w15:restartNumberingAfterBreak="0">
    <w:nsid w:val="131C5EF4"/>
    <w:multiLevelType w:val="multilevel"/>
    <w:tmpl w:val="F78C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9493F"/>
    <w:multiLevelType w:val="multilevel"/>
    <w:tmpl w:val="8CD0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E2EA8"/>
    <w:multiLevelType w:val="multilevel"/>
    <w:tmpl w:val="55AC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43022"/>
    <w:multiLevelType w:val="multilevel"/>
    <w:tmpl w:val="7AE8A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7217C6"/>
    <w:multiLevelType w:val="multilevel"/>
    <w:tmpl w:val="992E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53DB4"/>
    <w:multiLevelType w:val="multilevel"/>
    <w:tmpl w:val="CDAA84F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A766C4"/>
    <w:multiLevelType w:val="multilevel"/>
    <w:tmpl w:val="77569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732862"/>
    <w:multiLevelType w:val="multilevel"/>
    <w:tmpl w:val="014E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D82D88"/>
    <w:multiLevelType w:val="multilevel"/>
    <w:tmpl w:val="E390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FE7878"/>
    <w:multiLevelType w:val="multilevel"/>
    <w:tmpl w:val="A99A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1007461">
    <w:abstractNumId w:val="9"/>
  </w:num>
  <w:num w:numId="2" w16cid:durableId="492185950">
    <w:abstractNumId w:val="5"/>
  </w:num>
  <w:num w:numId="3" w16cid:durableId="1830173683">
    <w:abstractNumId w:val="2"/>
  </w:num>
  <w:num w:numId="4" w16cid:durableId="1599874326">
    <w:abstractNumId w:val="1"/>
  </w:num>
  <w:num w:numId="5" w16cid:durableId="347564771">
    <w:abstractNumId w:val="3"/>
  </w:num>
  <w:num w:numId="6" w16cid:durableId="1915432090">
    <w:abstractNumId w:val="8"/>
  </w:num>
  <w:num w:numId="7" w16cid:durableId="1135640259">
    <w:abstractNumId w:val="7"/>
  </w:num>
  <w:num w:numId="8" w16cid:durableId="1625115233">
    <w:abstractNumId w:val="10"/>
  </w:num>
  <w:num w:numId="9" w16cid:durableId="354115223">
    <w:abstractNumId w:val="4"/>
  </w:num>
  <w:num w:numId="10" w16cid:durableId="799613977">
    <w:abstractNumId w:val="0"/>
  </w:num>
  <w:num w:numId="11" w16cid:durableId="1750271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4F"/>
    <w:rsid w:val="00087FC3"/>
    <w:rsid w:val="004172C4"/>
    <w:rsid w:val="007F5D4F"/>
    <w:rsid w:val="00880853"/>
    <w:rsid w:val="009F5ACD"/>
    <w:rsid w:val="00B16A97"/>
    <w:rsid w:val="00C8305E"/>
    <w:rsid w:val="00DD0872"/>
    <w:rsid w:val="00EC5A6B"/>
    <w:rsid w:val="00EE6372"/>
    <w:rsid w:val="00F36FF5"/>
    <w:rsid w:val="00FD6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21A12"/>
  <w15:chartTrackingRefBased/>
  <w15:docId w15:val="{844E0229-7BB9-4B7E-9E7D-640FD64D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D4F"/>
    <w:pPr>
      <w:spacing w:line="259" w:lineRule="auto"/>
    </w:pPr>
    <w:rPr>
      <w:sz w:val="22"/>
      <w:szCs w:val="22"/>
    </w:rPr>
  </w:style>
  <w:style w:type="paragraph" w:styleId="Heading1">
    <w:name w:val="heading 1"/>
    <w:basedOn w:val="Normal"/>
    <w:next w:val="Normal"/>
    <w:link w:val="Heading1Char"/>
    <w:uiPriority w:val="9"/>
    <w:qFormat/>
    <w:rsid w:val="007F5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D4F"/>
    <w:rPr>
      <w:rFonts w:eastAsiaTheme="majorEastAsia" w:cstheme="majorBidi"/>
      <w:color w:val="272727" w:themeColor="text1" w:themeTint="D8"/>
    </w:rPr>
  </w:style>
  <w:style w:type="paragraph" w:styleId="Title">
    <w:name w:val="Title"/>
    <w:basedOn w:val="Normal"/>
    <w:next w:val="Normal"/>
    <w:link w:val="TitleChar"/>
    <w:uiPriority w:val="10"/>
    <w:qFormat/>
    <w:rsid w:val="007F5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D4F"/>
    <w:pPr>
      <w:spacing w:before="160"/>
      <w:jc w:val="center"/>
    </w:pPr>
    <w:rPr>
      <w:i/>
      <w:iCs/>
      <w:color w:val="404040" w:themeColor="text1" w:themeTint="BF"/>
    </w:rPr>
  </w:style>
  <w:style w:type="character" w:customStyle="1" w:styleId="QuoteChar">
    <w:name w:val="Quote Char"/>
    <w:basedOn w:val="DefaultParagraphFont"/>
    <w:link w:val="Quote"/>
    <w:uiPriority w:val="29"/>
    <w:rsid w:val="007F5D4F"/>
    <w:rPr>
      <w:i/>
      <w:iCs/>
      <w:color w:val="404040" w:themeColor="text1" w:themeTint="BF"/>
    </w:rPr>
  </w:style>
  <w:style w:type="paragraph" w:styleId="ListParagraph">
    <w:name w:val="List Paragraph"/>
    <w:basedOn w:val="Normal"/>
    <w:uiPriority w:val="34"/>
    <w:qFormat/>
    <w:rsid w:val="007F5D4F"/>
    <w:pPr>
      <w:ind w:left="720"/>
      <w:contextualSpacing/>
    </w:pPr>
  </w:style>
  <w:style w:type="character" w:styleId="IntenseEmphasis">
    <w:name w:val="Intense Emphasis"/>
    <w:basedOn w:val="DefaultParagraphFont"/>
    <w:uiPriority w:val="21"/>
    <w:qFormat/>
    <w:rsid w:val="007F5D4F"/>
    <w:rPr>
      <w:i/>
      <w:iCs/>
      <w:color w:val="0F4761" w:themeColor="accent1" w:themeShade="BF"/>
    </w:rPr>
  </w:style>
  <w:style w:type="paragraph" w:styleId="IntenseQuote">
    <w:name w:val="Intense Quote"/>
    <w:basedOn w:val="Normal"/>
    <w:next w:val="Normal"/>
    <w:link w:val="IntenseQuoteChar"/>
    <w:uiPriority w:val="30"/>
    <w:qFormat/>
    <w:rsid w:val="007F5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D4F"/>
    <w:rPr>
      <w:i/>
      <w:iCs/>
      <w:color w:val="0F4761" w:themeColor="accent1" w:themeShade="BF"/>
    </w:rPr>
  </w:style>
  <w:style w:type="character" w:styleId="IntenseReference">
    <w:name w:val="Intense Reference"/>
    <w:basedOn w:val="DefaultParagraphFont"/>
    <w:uiPriority w:val="32"/>
    <w:qFormat/>
    <w:rsid w:val="007F5D4F"/>
    <w:rPr>
      <w:b/>
      <w:bCs/>
      <w:smallCaps/>
      <w:color w:val="0F4761" w:themeColor="accent1" w:themeShade="BF"/>
      <w:spacing w:val="5"/>
    </w:rPr>
  </w:style>
  <w:style w:type="table" w:styleId="TableGrid">
    <w:name w:val="Table Grid"/>
    <w:basedOn w:val="TableNormal"/>
    <w:uiPriority w:val="39"/>
    <w:rsid w:val="007F5D4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5D4F"/>
    <w:rPr>
      <w:b/>
      <w:bCs/>
    </w:rPr>
  </w:style>
  <w:style w:type="paragraph" w:styleId="FootnoteText">
    <w:name w:val="footnote text"/>
    <w:basedOn w:val="Normal"/>
    <w:link w:val="FootnoteTextChar"/>
    <w:uiPriority w:val="99"/>
    <w:semiHidden/>
    <w:unhideWhenUsed/>
    <w:rsid w:val="007F5D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5D4F"/>
    <w:rPr>
      <w:sz w:val="20"/>
      <w:szCs w:val="20"/>
    </w:rPr>
  </w:style>
  <w:style w:type="character" w:styleId="FootnoteReference">
    <w:name w:val="footnote reference"/>
    <w:basedOn w:val="DefaultParagraphFont"/>
    <w:uiPriority w:val="99"/>
    <w:semiHidden/>
    <w:unhideWhenUsed/>
    <w:rsid w:val="007F5D4F"/>
    <w:rPr>
      <w:vertAlign w:val="superscript"/>
    </w:rPr>
  </w:style>
  <w:style w:type="paragraph" w:styleId="Header">
    <w:name w:val="header"/>
    <w:basedOn w:val="Normal"/>
    <w:link w:val="HeaderChar"/>
    <w:uiPriority w:val="99"/>
    <w:unhideWhenUsed/>
    <w:rsid w:val="007F5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D4F"/>
    <w:rPr>
      <w:sz w:val="22"/>
      <w:szCs w:val="22"/>
    </w:rPr>
  </w:style>
  <w:style w:type="paragraph" w:styleId="Footer">
    <w:name w:val="footer"/>
    <w:basedOn w:val="Normal"/>
    <w:link w:val="FooterChar"/>
    <w:uiPriority w:val="99"/>
    <w:unhideWhenUsed/>
    <w:rsid w:val="007F5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D4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4122</Characters>
  <Application>Microsoft Office Word</Application>
  <DocSecurity>0</DocSecurity>
  <Lines>34</Lines>
  <Paragraphs>9</Paragraphs>
  <ScaleCrop>false</ScaleCrop>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Woodward, Jacqueline</dc:creator>
  <cp:keywords/>
  <dc:description/>
  <cp:lastModifiedBy>Casola, Carolyn</cp:lastModifiedBy>
  <cp:revision>2</cp:revision>
  <cp:lastPrinted>2026-04-30T12:41:00Z</cp:lastPrinted>
  <dcterms:created xsi:type="dcterms:W3CDTF">2026-07-21T17:50:00Z</dcterms:created>
  <dcterms:modified xsi:type="dcterms:W3CDTF">2026-07-21T17:50:00Z</dcterms:modified>
</cp:coreProperties>
</file>